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723C" w:rsidRDefault="0004723C" w:rsidP="0004723C">
      <w:pPr>
        <w:pStyle w:val="1"/>
      </w:pPr>
      <w:r>
        <w:rPr>
          <w:rFonts w:hint="eastAsia"/>
        </w:rPr>
        <w:t>第五讲</w:t>
      </w:r>
      <w:r>
        <w:rPr>
          <w:rFonts w:hint="eastAsia"/>
        </w:rPr>
        <w:t xml:space="preserve"> </w:t>
      </w:r>
      <w:r>
        <w:rPr>
          <w:rFonts w:hint="eastAsia"/>
        </w:rPr>
        <w:t>人造地球卫星参考资料</w:t>
      </w:r>
    </w:p>
    <w:p w:rsidR="0004723C" w:rsidRDefault="0004723C" w:rsidP="0004723C">
      <w:pPr>
        <w:pStyle w:val="2"/>
      </w:pPr>
      <w:r>
        <w:rPr>
          <w:rFonts w:hint="eastAsia"/>
        </w:rPr>
        <w:t>1</w:t>
      </w:r>
      <w:r w:rsidR="009A5525">
        <w:rPr>
          <w:rFonts w:hint="eastAsia"/>
        </w:rPr>
        <w:t>．</w:t>
      </w:r>
      <w:r>
        <w:rPr>
          <w:rFonts w:hint="eastAsia"/>
        </w:rPr>
        <w:t>改变世界的人造地球卫星</w:t>
      </w:r>
    </w:p>
    <w:p w:rsidR="009A5525" w:rsidRDefault="0004723C" w:rsidP="009A5525">
      <w:pPr>
        <w:ind w:firstLine="420"/>
      </w:pPr>
      <w:r>
        <w:rPr>
          <w:rFonts w:hint="eastAsia"/>
        </w:rPr>
        <w:t>截止到</w:t>
      </w:r>
      <w:r>
        <w:rPr>
          <w:rFonts w:hint="eastAsia"/>
        </w:rPr>
        <w:t>2006</w:t>
      </w:r>
      <w:r>
        <w:rPr>
          <w:rFonts w:hint="eastAsia"/>
        </w:rPr>
        <w:t>年</w:t>
      </w:r>
      <w:r>
        <w:rPr>
          <w:rFonts w:hint="eastAsia"/>
        </w:rPr>
        <w:t>6</w:t>
      </w:r>
      <w:r>
        <w:rPr>
          <w:rFonts w:hint="eastAsia"/>
        </w:rPr>
        <w:t>月，全球一共把约</w:t>
      </w:r>
      <w:r>
        <w:rPr>
          <w:rFonts w:hint="eastAsia"/>
        </w:rPr>
        <w:t>5 808</w:t>
      </w:r>
      <w:r>
        <w:rPr>
          <w:rFonts w:hint="eastAsia"/>
        </w:rPr>
        <w:t>个航天器送人太空，它们分为无人航天器和载人航天器两类，其中无人航天器包括人造地球卫星和空间探测器，载人航天器包括载人飞船、空间站和航天飞机。在所有航天器中，发射数量最多、用途最广的当数人造地球卫星，截止到</w:t>
      </w:r>
      <w:r>
        <w:rPr>
          <w:rFonts w:hint="eastAsia"/>
        </w:rPr>
        <w:t>2006</w:t>
      </w:r>
      <w:r>
        <w:rPr>
          <w:rFonts w:hint="eastAsia"/>
        </w:rPr>
        <w:t>年</w:t>
      </w:r>
      <w:r>
        <w:rPr>
          <w:rFonts w:hint="eastAsia"/>
        </w:rPr>
        <w:t>6</w:t>
      </w:r>
      <w:r>
        <w:rPr>
          <w:rFonts w:hint="eastAsia"/>
        </w:rPr>
        <w:t>月，各国总共成功发射了</w:t>
      </w:r>
      <w:r>
        <w:rPr>
          <w:rFonts w:hint="eastAsia"/>
        </w:rPr>
        <w:t>5 239</w:t>
      </w:r>
      <w:r>
        <w:rPr>
          <w:rFonts w:hint="eastAsia"/>
        </w:rPr>
        <w:t>颗人造卫星。它们为人类带来巨大财富，人类在获取、传输和加工信息资源的广度和深度上产生了质的飞跃。</w:t>
      </w:r>
    </w:p>
    <w:p w:rsidR="0004723C" w:rsidRDefault="0004723C" w:rsidP="009A5525">
      <w:pPr>
        <w:pStyle w:val="3"/>
      </w:pPr>
      <w:r>
        <w:rPr>
          <w:rFonts w:hint="eastAsia"/>
        </w:rPr>
        <w:t>名副其实的太空明星眼花缭乱种类多</w:t>
      </w:r>
    </w:p>
    <w:p w:rsidR="009A5525" w:rsidRDefault="0004723C" w:rsidP="009A5525">
      <w:pPr>
        <w:ind w:firstLine="420"/>
      </w:pPr>
      <w:r>
        <w:rPr>
          <w:rFonts w:hint="eastAsia"/>
        </w:rPr>
        <w:t>俗话说，站得高，看得远，人造地球卫星主要是利用其高高在上的优势为人类造福。它按运行轨道可以分为：轨道高度约为</w:t>
      </w:r>
      <w:r>
        <w:rPr>
          <w:rFonts w:hint="eastAsia"/>
        </w:rPr>
        <w:t>200</w:t>
      </w:r>
      <w:r>
        <w:rPr>
          <w:rFonts w:hint="eastAsia"/>
        </w:rPr>
        <w:t>千米～</w:t>
      </w:r>
      <w:r>
        <w:rPr>
          <w:rFonts w:hint="eastAsia"/>
        </w:rPr>
        <w:t>2 000</w:t>
      </w:r>
      <w:r>
        <w:rPr>
          <w:rFonts w:hint="eastAsia"/>
        </w:rPr>
        <w:t>千米的低轨遒卫星；轨道高度约为</w:t>
      </w:r>
      <w:r>
        <w:rPr>
          <w:rFonts w:hint="eastAsia"/>
        </w:rPr>
        <w:t>2 000</w:t>
      </w:r>
      <w:r>
        <w:rPr>
          <w:rFonts w:hint="eastAsia"/>
        </w:rPr>
        <w:t>千米～</w:t>
      </w:r>
      <w:r>
        <w:rPr>
          <w:rFonts w:hint="eastAsia"/>
        </w:rPr>
        <w:t>2</w:t>
      </w:r>
      <w:r>
        <w:rPr>
          <w:rFonts w:hint="eastAsia"/>
        </w:rPr>
        <w:t>万多千米的中高轨道卫星；轨道高度约为</w:t>
      </w:r>
      <w:r>
        <w:rPr>
          <w:rFonts w:hint="eastAsia"/>
        </w:rPr>
        <w:t>36 000</w:t>
      </w:r>
      <w:r>
        <w:rPr>
          <w:rFonts w:hint="eastAsia"/>
        </w:rPr>
        <w:t>千米的地球静止轨道卫星。若按用途分，卫星的种类就更多了。从大的方面讲它可以分为科学卫星、技术试验卫星和应用卫星</w:t>
      </w:r>
      <w:r>
        <w:rPr>
          <w:rFonts w:hint="eastAsia"/>
        </w:rPr>
        <w:t>3</w:t>
      </w:r>
      <w:r>
        <w:rPr>
          <w:rFonts w:hint="eastAsia"/>
        </w:rPr>
        <w:t>类，其中应用卫星又可分为军用卫星和民用卫星以及军民两用卫星，它们还能进一步细分，如民用卫星包括通信卫星、遥感卫星和导航卫星等，这些千姿百态的卫星各有千秋，在航天领域均能独树一帜。当然，有的卫星具有多种用途，如我国的“实践”系列卫星等，还有绳系卫星、人造月亮等等一些特殊卫星。至今，我国已相继发射了“实践”系列卫星、“返回式”系列遥感卫星、“东方红”系列通信卫星、“风云”系列气象卫星、“资源”系列资源卫星、“北斗”系列导航卫星、“海洋”系列海洋卫星、“探测”系列科学卫星等卫星。</w:t>
      </w:r>
    </w:p>
    <w:p w:rsidR="0004723C" w:rsidRDefault="0004723C" w:rsidP="009A5525">
      <w:pPr>
        <w:pStyle w:val="3"/>
      </w:pPr>
      <w:r>
        <w:rPr>
          <w:rFonts w:hint="eastAsia"/>
        </w:rPr>
        <w:t>万变不离其宗</w:t>
      </w:r>
    </w:p>
    <w:p w:rsidR="0004723C" w:rsidRDefault="0004723C" w:rsidP="009A5525">
      <w:pPr>
        <w:ind w:firstLine="420"/>
      </w:pPr>
      <w:r>
        <w:rPr>
          <w:rFonts w:hint="eastAsia"/>
        </w:rPr>
        <w:t>虽然人造地球卫星的种类繁多，用途各异，但是它们之间也存在不少共性，主要有以下三个方面。一是它们的飞行都要遵循开普勒的三大定律。二是人造地球卫星都需要由运载火箭或航天飞机发射到太空，三是它们都是由公用系统和专用系统两大部分组成。公用系统是每颗卫星都必有的，它包括热控制系统、电源系统、姿态控制系统、结构系统、数据管理系绕和测控系统等，公用系统也叫公用舱、公用平台或卫星平台，它类似一辆未装货的汽车。用一种卫星平台常常可以组装多种卫星。专用系统则是每种卫星特有的，因任务而不同，例如，通信卫星要有转发器；气象卫星和地球资源卫星要有不同种类的遥感器，我们常把这些</w:t>
      </w:r>
    </w:p>
    <w:p w:rsidR="009A5525" w:rsidRDefault="0004723C" w:rsidP="0004723C">
      <w:r>
        <w:rPr>
          <w:rFonts w:hint="eastAsia"/>
        </w:rPr>
        <w:t>用于完成特定任务的专用系统称为“有效载荷”，它们类似于汽车上装的“货物”。</w:t>
      </w:r>
    </w:p>
    <w:p w:rsidR="0004723C" w:rsidRDefault="0004723C" w:rsidP="009A5525">
      <w:pPr>
        <w:pStyle w:val="3"/>
      </w:pPr>
      <w:r>
        <w:rPr>
          <w:rFonts w:hint="eastAsia"/>
        </w:rPr>
        <w:t>如何保证卫星的“体温”</w:t>
      </w:r>
    </w:p>
    <w:p w:rsidR="009A5525" w:rsidRDefault="0004723C" w:rsidP="009A5525">
      <w:pPr>
        <w:ind w:firstLine="420"/>
        <w:rPr>
          <w:rFonts w:hint="eastAsia"/>
        </w:rPr>
      </w:pPr>
      <w:r>
        <w:rPr>
          <w:rFonts w:hint="eastAsia"/>
        </w:rPr>
        <w:t>卫星的热控制系统用于对卫星内部和外部的热量进行控制，使卫星的温度达到所要求的范围。一般卫星内部的温度保持在</w:t>
      </w:r>
      <w:r>
        <w:rPr>
          <w:rFonts w:hint="eastAsia"/>
        </w:rPr>
        <w:t>5</w:t>
      </w:r>
      <w:r>
        <w:rPr>
          <w:rFonts w:hint="eastAsia"/>
        </w:rPr>
        <w:t>～</w:t>
      </w:r>
      <w:r>
        <w:rPr>
          <w:rFonts w:hint="eastAsia"/>
        </w:rPr>
        <w:t>45</w:t>
      </w:r>
      <w:r>
        <w:rPr>
          <w:rFonts w:hint="eastAsia"/>
        </w:rPr>
        <w:t>℃的范围内，个别的部分只允许在确定的温度下有</w:t>
      </w:r>
      <w:r>
        <w:rPr>
          <w:rFonts w:hint="eastAsia"/>
        </w:rPr>
        <w:t>1</w:t>
      </w:r>
      <w:r>
        <w:rPr>
          <w:rFonts w:hint="eastAsia"/>
        </w:rPr>
        <w:t>～</w:t>
      </w:r>
      <w:r>
        <w:rPr>
          <w:rFonts w:hint="eastAsia"/>
        </w:rPr>
        <w:t>2</w:t>
      </w:r>
      <w:r>
        <w:rPr>
          <w:rFonts w:hint="eastAsia"/>
        </w:rPr>
        <w:t>℃的变化范围。卫星的热控制手段可以分为被动式和主动式两类。在大多数情况下，在</w:t>
      </w:r>
      <w:r>
        <w:rPr>
          <w:rFonts w:hint="eastAsia"/>
        </w:rPr>
        <w:lastRenderedPageBreak/>
        <w:t>卫星上同时采用被动和主动两种方式联合工作，以确保温度控制的可靠性和高效率。其中主动式热控制是用主动的加温或降温的方法来达到热量的</w:t>
      </w:r>
      <w:r w:rsidR="009A5525">
        <w:rPr>
          <w:rFonts w:hint="eastAsia"/>
        </w:rPr>
        <w:t>平衡，这很像我们家庭用的冷热空调，热了吹冷气，冷了送热风</w:t>
      </w:r>
      <w:r w:rsidR="007A2016">
        <w:rPr>
          <w:rFonts w:hint="eastAsia"/>
        </w:rPr>
        <w:t>。</w:t>
      </w:r>
      <w:bookmarkStart w:id="0" w:name="_GoBack"/>
      <w:bookmarkEnd w:id="0"/>
    </w:p>
    <w:p w:rsidR="0004723C" w:rsidRDefault="0004723C" w:rsidP="009A5525">
      <w:pPr>
        <w:pStyle w:val="3"/>
      </w:pPr>
      <w:r>
        <w:rPr>
          <w:rFonts w:hint="eastAsia"/>
        </w:rPr>
        <w:t>必不可少的电源系统</w:t>
      </w:r>
    </w:p>
    <w:p w:rsidR="009A5525" w:rsidRDefault="0004723C" w:rsidP="009A5525">
      <w:pPr>
        <w:ind w:firstLine="420"/>
      </w:pPr>
      <w:r>
        <w:rPr>
          <w:rFonts w:hint="eastAsia"/>
        </w:rPr>
        <w:t>电源系统对任何一种卫星都是必不可少的。目前，卫星上采用的电源主要有太阳能电池、化学电池和核电源，太阳能电池一般是贴在卫星表面或太阳能电池板上。常用的有硅太阳能电池和效率较高的砷化镓太阳能电池，采用太阳能电池电源可减轻卫星的重量，工作寿命长。但当卫星进入地球的阴影区，太阳光照不到卫星的时候，太阳能电池就发不出电来，因此，太阳能电池必须与蓄电池一起组成“太阳能电池阵</w:t>
      </w:r>
      <w:r w:rsidR="009A5525">
        <w:rPr>
          <w:rFonts w:hint="eastAsia"/>
        </w:rPr>
        <w:t>-</w:t>
      </w:r>
      <w:r>
        <w:rPr>
          <w:rFonts w:hint="eastAsia"/>
        </w:rPr>
        <w:t>蓄电池组</w:t>
      </w:r>
      <w:r w:rsidR="009A5525">
        <w:rPr>
          <w:rFonts w:hint="eastAsia"/>
        </w:rPr>
        <w:t>”</w:t>
      </w:r>
      <w:r>
        <w:rPr>
          <w:rFonts w:hint="eastAsia"/>
        </w:rPr>
        <w:t>电源系统，才能保证卫星连续正常工作。当卫星飞到日照区时，太阳能电池一方面给卫星上的仪器供电，同时还向蓄电池组充电，把多余的电能储存起来。当卫星飞到阴影区时，由蓄电池给卫星供电。化学电池有一次性化学电池、蓄电池和燃料电池多种，它们与地面上日常使用的干电池、铅蓄电池等化学电池不同，要求转换效率高、质量小，核电源具有寿命长、功率大等优点。核电源的缺点是它要求对卫星上的仪器设备采用辐射屏蔽措施，因而增大了卫星质量；价格昂贵，且不安全。所以，这种电源目前用得较少。但随着核电源技术的不断进步，卫星功耗的日益增长，核电源将会在深空探测器中广泛使用。</w:t>
      </w:r>
    </w:p>
    <w:p w:rsidR="0004723C" w:rsidRDefault="0004723C" w:rsidP="009A5525">
      <w:pPr>
        <w:pStyle w:val="3"/>
      </w:pPr>
      <w:r>
        <w:rPr>
          <w:rFonts w:hint="eastAsia"/>
        </w:rPr>
        <w:t>控制卫星有几招</w:t>
      </w:r>
    </w:p>
    <w:p w:rsidR="0004723C" w:rsidRDefault="0004723C" w:rsidP="009A5525">
      <w:pPr>
        <w:ind w:firstLine="420"/>
      </w:pPr>
      <w:r>
        <w:rPr>
          <w:rFonts w:hint="eastAsia"/>
        </w:rPr>
        <w:t>卫星飞行时必须对它进行控制，满足任务需求。比如，通信卫星的天线要始终对准地面；资源卫星的观测仪器要始终对准地面，卫星的姿态控制系统就是月于控制卫星的飞行姿态，保持姿态轴的稳定，并根据需要改变姿态轴的方向，根据对卫</w:t>
      </w:r>
      <w:r w:rsidR="009A5525">
        <w:rPr>
          <w:rFonts w:hint="eastAsia"/>
        </w:rPr>
        <w:t>星的不同工作要求，卫星姿态的控制方法也是不同的。按是否采用专门</w:t>
      </w:r>
      <w:r>
        <w:rPr>
          <w:rFonts w:hint="eastAsia"/>
        </w:rPr>
        <w:t>的控制力矩装置和姿态测量装置，可把卫星的姿态控制分为被动姿态控制和主动姿态控制两类</w:t>
      </w:r>
      <w:r w:rsidR="009A5525">
        <w:rPr>
          <w:rFonts w:hint="eastAsia"/>
        </w:rPr>
        <w:t>。</w:t>
      </w:r>
      <w:r>
        <w:rPr>
          <w:rFonts w:hint="eastAsia"/>
        </w:rPr>
        <w:t>被动姿态控制方式有自旋稳定、重力梯度稳定等；主动姿态控制方式是对三个轴进行控制。早期很多卫星采用自旋稳定方式。其原理是利用卫星绕自旋轴旋转所获得的陀螺定轴性，使卫星的自旋轴方向在惯性空间定向。目前，大多数卫星在飞行时要对其相互垂直的三个轴都进行控制，不允许任何一个轴产生超出规定值的转动和摆动，这种稳定方式称为卫星的三轴姿态稳定，目前，先进的卫星大都采用三轴稳定方式来控制，因为它适用于在各种轨道上运行的、具有各种指向要求的卫星，也可用于卫星的返回、交会、对接及变轨等过程。</w:t>
      </w:r>
    </w:p>
    <w:p w:rsidR="0004723C" w:rsidRDefault="0004723C" w:rsidP="009A5525">
      <w:pPr>
        <w:pStyle w:val="3"/>
      </w:pPr>
      <w:r>
        <w:rPr>
          <w:rFonts w:hint="eastAsia"/>
        </w:rPr>
        <w:t>研制卫星四部曲</w:t>
      </w:r>
    </w:p>
    <w:p w:rsidR="0004723C" w:rsidRDefault="0004723C" w:rsidP="009A5525">
      <w:pPr>
        <w:ind w:firstLine="420"/>
      </w:pPr>
      <w:r>
        <w:rPr>
          <w:rFonts w:hint="eastAsia"/>
        </w:rPr>
        <w:t>人造地球卫星是一个大型复杂系统，其研制过程大致要经历技术研究（也有人叫概念研究）、方案论证、初样研制和正样研制</w:t>
      </w:r>
      <w:r>
        <w:rPr>
          <w:rFonts w:hint="eastAsia"/>
        </w:rPr>
        <w:t>4</w:t>
      </w:r>
      <w:r>
        <w:rPr>
          <w:rFonts w:hint="eastAsia"/>
        </w:rPr>
        <w:t>个阶段。技术研究是卫星正式开展工程研制前进行的一个阶段。主要是根据用户需求或预测的卫星发展趋势，提出所要研制卫星的总体技术性能指标。还要对这些性能指标迸行深入的分析，提出可以实现的技术途径、需要解决的关键技术和应预先研究的课题，需要增加的新设施、新设备，需要的研制经费和研制周期等。方案论证的主要工作是根据研制任务书确定的卫星性能指标和使用要求，结合材料、元器件和工艺技术水平等条件，选出一个整体优化的总体方案。另外，对需要采用的新技术、新材料</w:t>
      </w:r>
      <w:r>
        <w:rPr>
          <w:rFonts w:hint="eastAsia"/>
        </w:rPr>
        <w:lastRenderedPageBreak/>
        <w:t>等影响方案实现的关键项目要开展预先研究，并进行原理性试验或模样试验。初样星是指能进行地面试验的工程样星，包括电性星、温控星和结构星等，该阶段是卫星研制中工作量最大、最关键的一个阶段。其主要工作是根据方案设计确定的总体方案及分系统初样设计任务书的要求，对各系统进行精心设计、精确计算，正样阶段是研制进行飞行的正式卫星。当制造出正式的产品后，要进行鉴定试验和验收试验等。</w:t>
      </w:r>
      <w:r w:rsidR="009A5525">
        <w:rPr>
          <w:rFonts w:hint="eastAsia"/>
        </w:rPr>
        <w:t>一</w:t>
      </w:r>
      <w:r>
        <w:rPr>
          <w:rFonts w:hint="eastAsia"/>
        </w:rPr>
        <w:t>切达到要求（也可叫问题归零）后就可以准备发射了。</w:t>
      </w:r>
    </w:p>
    <w:p w:rsidR="0004723C" w:rsidRDefault="0004723C" w:rsidP="009A5525">
      <w:pPr>
        <w:pStyle w:val="3"/>
      </w:pPr>
      <w:r>
        <w:rPr>
          <w:rFonts w:hint="eastAsia"/>
        </w:rPr>
        <w:t>上天前的模拟试验</w:t>
      </w:r>
    </w:p>
    <w:p w:rsidR="009A5525" w:rsidRDefault="0004723C" w:rsidP="009A5525">
      <w:pPr>
        <w:ind w:firstLine="420"/>
      </w:pPr>
      <w:r>
        <w:rPr>
          <w:rFonts w:hint="eastAsia"/>
        </w:rPr>
        <w:t>卫星出厂后要经过运输、发射、入轨和轨道运行等阶段，所以要经受各种环境的影响和作用，这些环境的复杂性和多样性是其他任何产品都不能比的。另外，卫星的研制成本高，研制周期长，生产数量少，而且上天后出问题极难补救，所以要求</w:t>
      </w:r>
      <w:r w:rsidR="009A5525">
        <w:rPr>
          <w:rFonts w:hint="eastAsia"/>
        </w:rPr>
        <w:t>卫星有很高的可靠性。因此，卫星发射前一定耍进行地面环境模拟试验，</w:t>
      </w:r>
      <w:r>
        <w:rPr>
          <w:rFonts w:hint="eastAsia"/>
        </w:rPr>
        <w:t>以此检验卫星的一系列性能，看它能否可靠地工作，能否适应严酷的发射环境和轨道运行环境条件。卫星的环境模拟试验主要有以下几种：①振动试验，主要模拟卫星在发射阶段和返回阶段所经受的振动环境。②冲击试验，主要模拟在卫星发动机的点火工作以及星箭分离或卫星两级分离时对卫星产生的冲击。③离心加速试验，主要模拟卫星发射时卫星经受的过载，即承受的加速度。④噪声试验，主要模拟卫星发射时卫星发动机工作产生的噪声和与大气的摩擦而产生的气动噪声。⑤热真空试验，主要模拟卫星的轨道运行环境，它包括空间的高真空、深冷温度和高低温度交变。此外，还有很多的其他试验，如电磁相容性试验、空间粒子辐照试验、剩磁试验等。上述只是整星试验，实际上，卫星上的仪器设备在进行装配前，也要进行一系列的环境试验，只有通过了这些严格的试验，才有资格装上卫星，不过，随着科技的不断发展，现在很多环境模拟试验可以用计算机模拟进行，从而大大节省了人力、物力和财力。</w:t>
      </w:r>
    </w:p>
    <w:p w:rsidR="0004723C" w:rsidRDefault="0004723C" w:rsidP="009A5525">
      <w:pPr>
        <w:pStyle w:val="3"/>
      </w:pPr>
      <w:r>
        <w:rPr>
          <w:rFonts w:hint="eastAsia"/>
        </w:rPr>
        <w:t>卫星故障的预防与维修</w:t>
      </w:r>
    </w:p>
    <w:p w:rsidR="009A5525" w:rsidRDefault="0004723C" w:rsidP="009A5525">
      <w:pPr>
        <w:ind w:firstLine="420"/>
      </w:pPr>
      <w:r>
        <w:rPr>
          <w:rFonts w:hint="eastAsia"/>
        </w:rPr>
        <w:t>人造地球卫星是在离地面几百甚至上万千米的轨道上飞行，一旦出现了故障不像在地面上的机器、汽车等可以马上修理，所以，为了减少卫星发生故障的可能性，要以预防为主，目前主要采取的措施有：①采用备份设计。②进行反复而严格的地面试验。③采取多重的控制手段，这就是在卫星一旦发生故障时，通过星上的遥控系统对卫星进行干预。对于一些价值连城的低轨道卫星也可用航天飞机上天修理。美国已</w:t>
      </w:r>
      <w:r>
        <w:rPr>
          <w:rFonts w:hint="eastAsia"/>
        </w:rPr>
        <w:t>4</w:t>
      </w:r>
      <w:r>
        <w:rPr>
          <w:rFonts w:hint="eastAsia"/>
        </w:rPr>
        <w:t>次在轨维修哈勃空间望远镜，使它益寿延年，焕发新的活力。</w:t>
      </w:r>
    </w:p>
    <w:p w:rsidR="0004723C" w:rsidRDefault="0004723C" w:rsidP="009A5525">
      <w:pPr>
        <w:pStyle w:val="3"/>
      </w:pPr>
      <w:r>
        <w:rPr>
          <w:rFonts w:hint="eastAsia"/>
        </w:rPr>
        <w:t>卫星也能“回家”</w:t>
      </w:r>
    </w:p>
    <w:p w:rsidR="009A5525" w:rsidRDefault="0004723C" w:rsidP="009A5525">
      <w:pPr>
        <w:ind w:firstLine="420"/>
      </w:pPr>
      <w:r>
        <w:rPr>
          <w:rFonts w:hint="eastAsia"/>
        </w:rPr>
        <w:t>除极个别出现故障的卫星曾由航天飞机上天“抓”回到地面来进行修理外，科学卫星、通信卫星和导航卫星等大多数被发射上天后就一直在太空运行，直至寿终正寝。但有一类卫星所取得的工作成果必须在卫星返回地面以后才能得到，比如，使用胶片的遥感卫星，它们是以普通的照相机原理工作的，也就是把信息存储在胶片上，只有拿到胶片再经过加工处理才能得到信息；空间微重力实验卫星也是如此，它的实验装置和产品需要回收后才能进行分析和利用。所以这些用途的卫星就需要返回地面，它们一般称为返回式或回收型卫星，卫星返</w:t>
      </w:r>
      <w:r w:rsidR="009A5525">
        <w:rPr>
          <w:rFonts w:hint="eastAsia"/>
        </w:rPr>
        <w:t>回</w:t>
      </w:r>
      <w:r>
        <w:rPr>
          <w:rFonts w:hint="eastAsia"/>
        </w:rPr>
        <w:t>很复杂，所以目前只有少数几个国家掌握了这项技术，要使卫星安全地返回地面，必须</w:t>
      </w:r>
      <w:r>
        <w:rPr>
          <w:rFonts w:hint="eastAsia"/>
        </w:rPr>
        <w:lastRenderedPageBreak/>
        <w:t>突破一系列技术难关，例如，调姿关、分离关、制动关、防热关、软着陆关等。</w:t>
      </w:r>
    </w:p>
    <w:p w:rsidR="0004723C" w:rsidRDefault="0004723C" w:rsidP="009A5525">
      <w:pPr>
        <w:ind w:firstLine="420"/>
        <w:jc w:val="right"/>
      </w:pPr>
      <w:r>
        <w:rPr>
          <w:rFonts w:hint="eastAsia"/>
        </w:rPr>
        <w:t>（节选自《太空探索》，作者：庞之浩）</w:t>
      </w:r>
    </w:p>
    <w:p w:rsidR="0004723C" w:rsidRDefault="0004723C" w:rsidP="0004723C">
      <w:pPr>
        <w:pStyle w:val="2"/>
      </w:pPr>
      <w:r>
        <w:rPr>
          <w:rFonts w:hint="eastAsia"/>
        </w:rPr>
        <w:t>2</w:t>
      </w:r>
      <w:r w:rsidR="009A5525">
        <w:rPr>
          <w:rFonts w:hint="eastAsia"/>
        </w:rPr>
        <w:t>．</w:t>
      </w:r>
      <w:r>
        <w:rPr>
          <w:rFonts w:hint="eastAsia"/>
        </w:rPr>
        <w:t>第二、第三宇宙速度的推导</w:t>
      </w:r>
    </w:p>
    <w:p w:rsidR="009A5525" w:rsidRDefault="0004723C" w:rsidP="009A5525">
      <w:pPr>
        <w:ind w:firstLine="420"/>
      </w:pPr>
      <w:r>
        <w:rPr>
          <w:rFonts w:hint="eastAsia"/>
        </w:rPr>
        <w:t>拓展型课程</w:t>
      </w:r>
      <w:r w:rsidR="009A5525">
        <w:rPr>
          <w:rFonts w:asciiTheme="minorEastAsia" w:hAnsiTheme="minorEastAsia" w:hint="eastAsia"/>
        </w:rPr>
        <w:t>Ⅰ</w:t>
      </w:r>
      <w:r>
        <w:rPr>
          <w:rFonts w:hint="eastAsia"/>
        </w:rPr>
        <w:t>中已经介绍了第一宇宙速度的推导过程和数值，第一宇宙速度</w:t>
      </w:r>
    </w:p>
    <w:p w:rsidR="009A5525" w:rsidRDefault="009A5525" w:rsidP="009A5525">
      <w:pPr>
        <w:ind w:firstLine="420"/>
      </w:pPr>
      <w:r>
        <w:rPr>
          <w:rFonts w:hint="eastAsia"/>
        </w:rPr>
        <w:t>v</w:t>
      </w:r>
      <w:r>
        <w:rPr>
          <w:vertAlign w:val="subscript"/>
        </w:rPr>
        <w:t>1</w:t>
      </w:r>
      <w:r>
        <w:rPr>
          <w:rFonts w:hint="eastAsia"/>
        </w:rPr>
        <w:t>＝</w:t>
      </w:r>
      <w:r>
        <w:fldChar w:fldCharType="begin"/>
      </w:r>
      <w:r>
        <w:instrText xml:space="preserve"> </w:instrText>
      </w:r>
      <w:r>
        <w:rPr>
          <w:rFonts w:hint="eastAsia"/>
        </w:rPr>
        <w:instrText>EQ \R(</w:instrText>
      </w:r>
      <w:r>
        <w:instrText>Rg</w:instrText>
      </w:r>
      <w:r>
        <w:rPr>
          <w:rFonts w:hint="eastAsia"/>
        </w:rPr>
        <w:instrText>)</w:instrText>
      </w:r>
      <w:r>
        <w:instrText xml:space="preserve"> </w:instrText>
      </w:r>
      <w:r>
        <w:fldChar w:fldCharType="end"/>
      </w:r>
      <w:r>
        <w:rPr>
          <w:rFonts w:hint="eastAsia"/>
        </w:rPr>
        <w:t>＝</w:t>
      </w:r>
      <w:r w:rsidR="0004723C">
        <w:rPr>
          <w:rFonts w:hint="eastAsia"/>
        </w:rPr>
        <w:t>7.9km/s</w:t>
      </w:r>
      <w:r>
        <w:rPr>
          <w:rFonts w:hint="eastAsia"/>
        </w:rPr>
        <w:t>。</w:t>
      </w:r>
    </w:p>
    <w:p w:rsidR="009A5525" w:rsidRDefault="009A5525" w:rsidP="009A5525">
      <w:pPr>
        <w:pStyle w:val="3"/>
      </w:pPr>
      <w:r>
        <w:rPr>
          <w:rFonts w:hint="eastAsia"/>
        </w:rPr>
        <w:t>（</w:t>
      </w:r>
      <w:r w:rsidR="0004723C">
        <w:rPr>
          <w:rFonts w:hint="eastAsia"/>
        </w:rPr>
        <w:t>1</w:t>
      </w:r>
      <w:r>
        <w:rPr>
          <w:rFonts w:hint="eastAsia"/>
        </w:rPr>
        <w:t>）</w:t>
      </w:r>
      <w:r w:rsidR="0004723C">
        <w:rPr>
          <w:rFonts w:hint="eastAsia"/>
        </w:rPr>
        <w:t>第二宇宙速度</w:t>
      </w:r>
    </w:p>
    <w:p w:rsidR="006041C0" w:rsidRDefault="0004723C" w:rsidP="006041C0">
      <w:pPr>
        <w:ind w:firstLine="420"/>
      </w:pPr>
      <w:r>
        <w:rPr>
          <w:rFonts w:hint="eastAsia"/>
        </w:rPr>
        <w:t>物体脱离地球引力进入行星轨道需要的速度，叫做第二宇宙速度，第二宇宙速度</w:t>
      </w:r>
      <w:r w:rsidR="00FA5FA4">
        <w:rPr>
          <w:rFonts w:hint="eastAsia"/>
        </w:rPr>
        <w:t>v</w:t>
      </w:r>
      <w:r w:rsidR="00FA5FA4">
        <w:rPr>
          <w:vertAlign w:val="subscript"/>
        </w:rPr>
        <w:t>2</w:t>
      </w:r>
      <w:r w:rsidR="00FA5FA4">
        <w:rPr>
          <w:rFonts w:hint="eastAsia"/>
        </w:rPr>
        <w:t>＝</w:t>
      </w:r>
      <w:r w:rsidR="00FA5FA4">
        <w:fldChar w:fldCharType="begin"/>
      </w:r>
      <w:r w:rsidR="00FA5FA4">
        <w:instrText xml:space="preserve"> </w:instrText>
      </w:r>
      <w:r w:rsidR="00FA5FA4">
        <w:rPr>
          <w:rFonts w:hint="eastAsia"/>
        </w:rPr>
        <w:instrText>EQ \R(2)</w:instrText>
      </w:r>
      <w:r w:rsidR="00FA5FA4">
        <w:instrText xml:space="preserve"> </w:instrText>
      </w:r>
      <w:r w:rsidR="00FA5FA4">
        <w:fldChar w:fldCharType="end"/>
      </w:r>
      <w:r w:rsidR="00FA5FA4">
        <w:t>v</w:t>
      </w:r>
      <w:r w:rsidR="006041C0">
        <w:rPr>
          <w:vertAlign w:val="subscript"/>
        </w:rPr>
        <w:t>1</w:t>
      </w:r>
      <w:r w:rsidR="006041C0">
        <w:rPr>
          <w:rFonts w:hint="eastAsia"/>
        </w:rPr>
        <w:t>＝</w:t>
      </w:r>
      <w:r>
        <w:rPr>
          <w:rFonts w:hint="eastAsia"/>
        </w:rPr>
        <w:t>11.2 km/s</w:t>
      </w:r>
      <w:r w:rsidR="006041C0">
        <w:rPr>
          <w:rFonts w:hint="eastAsia"/>
        </w:rPr>
        <w:t>。推导方法如下。</w:t>
      </w:r>
    </w:p>
    <w:p w:rsidR="006041C0" w:rsidRDefault="0004723C" w:rsidP="006041C0">
      <w:pPr>
        <w:ind w:firstLine="420"/>
      </w:pPr>
      <w:r>
        <w:rPr>
          <w:rFonts w:hint="eastAsia"/>
        </w:rPr>
        <w:t>用</w:t>
      </w:r>
      <w:r>
        <w:rPr>
          <w:rFonts w:hint="eastAsia"/>
        </w:rPr>
        <w:t>M</w:t>
      </w:r>
      <w:r>
        <w:rPr>
          <w:rFonts w:hint="eastAsia"/>
        </w:rPr>
        <w:t>表示地球的质量，</w:t>
      </w:r>
      <w:r>
        <w:rPr>
          <w:rFonts w:hint="eastAsia"/>
        </w:rPr>
        <w:t>R</w:t>
      </w:r>
      <w:r>
        <w:rPr>
          <w:rFonts w:hint="eastAsia"/>
        </w:rPr>
        <w:t>表示地球的半径，</w:t>
      </w:r>
      <w:r>
        <w:rPr>
          <w:rFonts w:hint="eastAsia"/>
        </w:rPr>
        <w:t>m</w:t>
      </w:r>
      <w:r>
        <w:rPr>
          <w:rFonts w:hint="eastAsia"/>
        </w:rPr>
        <w:t>表示物体的质量，</w:t>
      </w:r>
      <w:r>
        <w:rPr>
          <w:rFonts w:hint="eastAsia"/>
        </w:rPr>
        <w:t>G</w:t>
      </w:r>
      <w:r>
        <w:rPr>
          <w:rFonts w:hint="eastAsia"/>
        </w:rPr>
        <w:t>表示引力常量，把一个物体从地球表面发射到无限远去，对它所需做的功</w:t>
      </w:r>
      <w:r>
        <w:rPr>
          <w:rFonts w:hint="eastAsia"/>
        </w:rPr>
        <w:t>W</w:t>
      </w:r>
      <w:r>
        <w:rPr>
          <w:rFonts w:hint="eastAsia"/>
        </w:rPr>
        <w:t>是</w:t>
      </w:r>
    </w:p>
    <w:p w:rsidR="006041C0" w:rsidRDefault="006041C0" w:rsidP="006041C0">
      <w:pPr>
        <w:ind w:firstLine="420"/>
      </w:pPr>
      <w:r>
        <w:rPr>
          <w:rFonts w:hint="eastAsia"/>
        </w:rPr>
        <w:t>W</w:t>
      </w:r>
      <w:r>
        <w:rPr>
          <w:rFonts w:hint="eastAsia"/>
        </w:rPr>
        <w:t>＝</w:t>
      </w:r>
      <w:r w:rsidR="004641B8">
        <w:fldChar w:fldCharType="begin"/>
      </w:r>
      <w:r w:rsidR="004641B8">
        <w:instrText xml:space="preserve"> </w:instrText>
      </w:r>
      <w:r w:rsidR="004641B8">
        <w:rPr>
          <w:rFonts w:hint="eastAsia"/>
        </w:rPr>
        <w:instrText>EQ</w:instrText>
      </w:r>
      <w:r w:rsidR="004641B8">
        <w:instrText xml:space="preserve"> </w:instrText>
      </w:r>
      <w:r w:rsidR="004641B8" w:rsidRPr="004641B8">
        <w:instrText>\i\in(</w:instrText>
      </w:r>
      <w:r w:rsidR="004641B8">
        <w:instrText>R</w:instrText>
      </w:r>
      <w:r w:rsidR="004641B8" w:rsidRPr="004641B8">
        <w:instrText>,</w:instrText>
      </w:r>
      <w:r w:rsidR="004641B8">
        <w:rPr>
          <w:rFonts w:ascii="宋体" w:eastAsia="宋体" w:hAnsi="宋体" w:hint="eastAsia"/>
        </w:rPr>
        <w:instrText>∞</w:instrText>
      </w:r>
      <w:r w:rsidR="004641B8" w:rsidRPr="004641B8">
        <w:instrText>,</w:instrText>
      </w:r>
      <w:r w:rsidR="004641B8">
        <w:instrText>G</w:instrText>
      </w:r>
      <w:r w:rsidR="004641B8">
        <w:instrText>\F(mM,r</w:instrText>
      </w:r>
      <w:r w:rsidR="004641B8">
        <w:rPr>
          <w:vertAlign w:val="superscript"/>
        </w:rPr>
        <w:instrText>2</w:instrText>
      </w:r>
      <w:r w:rsidR="004641B8">
        <w:instrText>)</w:instrText>
      </w:r>
      <w:r w:rsidR="004641B8" w:rsidRPr="004641B8">
        <w:instrText>d</w:instrText>
      </w:r>
      <w:r w:rsidR="004641B8">
        <w:instrText>r</w:instrText>
      </w:r>
      <w:r w:rsidR="004641B8" w:rsidRPr="004641B8">
        <w:instrText>)</w:instrText>
      </w:r>
      <w:r w:rsidR="004641B8">
        <w:instrText xml:space="preserve"> </w:instrText>
      </w:r>
      <w:r w:rsidR="004641B8">
        <w:fldChar w:fldCharType="end"/>
      </w:r>
      <w:r w:rsidR="004641B8">
        <w:rPr>
          <w:rFonts w:hint="eastAsia"/>
        </w:rPr>
        <w:t>＝</w:t>
      </w:r>
      <w:r w:rsidR="004641B8">
        <w:rPr>
          <w:rFonts w:hint="eastAsia"/>
        </w:rPr>
        <w:t>G</w:t>
      </w:r>
      <w:r w:rsidR="0004723C">
        <w:rPr>
          <w:rFonts w:hint="eastAsia"/>
        </w:rPr>
        <w:t>mM</w:t>
      </w:r>
      <w:r w:rsidR="004641B8">
        <w:fldChar w:fldCharType="begin"/>
      </w:r>
      <w:r w:rsidR="004641B8">
        <w:instrText xml:space="preserve"> </w:instrText>
      </w:r>
      <w:r w:rsidR="004641B8">
        <w:rPr>
          <w:rFonts w:hint="eastAsia"/>
        </w:rPr>
        <w:instrText>EQ</w:instrText>
      </w:r>
      <w:r w:rsidR="004641B8">
        <w:instrText xml:space="preserve"> </w:instrText>
      </w:r>
      <w:r w:rsidR="004641B8" w:rsidRPr="004641B8">
        <w:instrText>\i\in(</w:instrText>
      </w:r>
      <w:r w:rsidR="004641B8">
        <w:instrText>R</w:instrText>
      </w:r>
      <w:r w:rsidR="004641B8" w:rsidRPr="004641B8">
        <w:instrText>,</w:instrText>
      </w:r>
      <w:r w:rsidR="004641B8">
        <w:rPr>
          <w:rFonts w:ascii="宋体" w:eastAsia="宋体" w:hAnsi="宋体" w:hint="eastAsia"/>
        </w:rPr>
        <w:instrText>∞</w:instrText>
      </w:r>
      <w:r w:rsidR="004641B8" w:rsidRPr="004641B8">
        <w:instrText>,</w:instrText>
      </w:r>
      <w:r w:rsidR="004641B8">
        <w:instrText>\F(</w:instrText>
      </w:r>
      <w:r w:rsidR="004641B8">
        <w:instrText>dr</w:instrText>
      </w:r>
      <w:r w:rsidR="004641B8">
        <w:instrText>,r</w:instrText>
      </w:r>
      <w:r w:rsidR="004641B8">
        <w:rPr>
          <w:vertAlign w:val="superscript"/>
        </w:rPr>
        <w:instrText>2</w:instrText>
      </w:r>
      <w:r w:rsidR="004641B8">
        <w:instrText>)</w:instrText>
      </w:r>
      <w:r w:rsidR="004641B8" w:rsidRPr="004641B8">
        <w:instrText>)</w:instrText>
      </w:r>
      <w:r w:rsidR="004641B8">
        <w:instrText xml:space="preserve"> </w:instrText>
      </w:r>
      <w:r w:rsidR="004641B8">
        <w:fldChar w:fldCharType="end"/>
      </w:r>
      <w:r>
        <w:rPr>
          <w:rFonts w:hint="eastAsia"/>
        </w:rPr>
        <w:t>＝</w:t>
      </w:r>
      <w:r>
        <w:fldChar w:fldCharType="begin"/>
      </w:r>
      <w:r>
        <w:instrText xml:space="preserve"> EQ \F(GMm,R) </w:instrText>
      </w:r>
      <w:r>
        <w:fldChar w:fldCharType="end"/>
      </w:r>
    </w:p>
    <w:p w:rsidR="006041C0" w:rsidRDefault="0004723C" w:rsidP="006041C0">
      <w:pPr>
        <w:ind w:firstLine="420"/>
      </w:pPr>
      <w:r>
        <w:rPr>
          <w:rFonts w:hint="eastAsia"/>
        </w:rPr>
        <w:t>如果物体所具有的动能足以达到上述数值，便可以脱离地球引力的控制，即</w:t>
      </w:r>
    </w:p>
    <w:p w:rsidR="006041C0" w:rsidRDefault="006041C0" w:rsidP="006041C0">
      <w:pPr>
        <w:ind w:firstLine="420"/>
      </w:pPr>
      <w:r>
        <w:fldChar w:fldCharType="begin"/>
      </w:r>
      <w:r>
        <w:instrText xml:space="preserve"> EQ \F(1,2) </w:instrText>
      </w:r>
      <w:r>
        <w:fldChar w:fldCharType="end"/>
      </w:r>
      <w:r>
        <w:rPr>
          <w:rFonts w:hint="eastAsia"/>
        </w:rPr>
        <w:t>mv</w:t>
      </w:r>
      <w:r>
        <w:rPr>
          <w:vertAlign w:val="subscript"/>
        </w:rPr>
        <w:t>2</w:t>
      </w:r>
      <w:r>
        <w:rPr>
          <w:vertAlign w:val="superscript"/>
        </w:rPr>
        <w:t>2</w:t>
      </w:r>
      <w:r>
        <w:rPr>
          <w:rFonts w:hint="eastAsia"/>
        </w:rPr>
        <w:t>＝</w:t>
      </w:r>
      <w:r>
        <w:fldChar w:fldCharType="begin"/>
      </w:r>
      <w:r>
        <w:instrText xml:space="preserve"> EQ \F(GMm,R) </w:instrText>
      </w:r>
      <w:r>
        <w:fldChar w:fldCharType="end"/>
      </w:r>
      <w:r>
        <w:rPr>
          <w:rFonts w:hint="eastAsia"/>
        </w:rPr>
        <w:t>而</w:t>
      </w:r>
      <w:r>
        <w:fldChar w:fldCharType="begin"/>
      </w:r>
      <w:r>
        <w:instrText xml:space="preserve"> EQ \F(GM,R) </w:instrText>
      </w:r>
      <w:r>
        <w:fldChar w:fldCharType="end"/>
      </w:r>
      <w:r>
        <w:rPr>
          <w:rFonts w:hint="eastAsia"/>
        </w:rPr>
        <w:t>＝</w:t>
      </w:r>
      <w:r w:rsidR="0004723C">
        <w:t>R</w:t>
      </w:r>
      <w:r>
        <w:rPr>
          <w:rFonts w:hint="eastAsia"/>
        </w:rPr>
        <w:t>g</w:t>
      </w:r>
    </w:p>
    <w:p w:rsidR="0004723C" w:rsidRDefault="0004723C" w:rsidP="006041C0">
      <w:pPr>
        <w:ind w:firstLine="420"/>
      </w:pPr>
      <w:r>
        <w:rPr>
          <w:rFonts w:hint="eastAsia"/>
        </w:rPr>
        <w:t>所以，</w:t>
      </w:r>
      <w:r w:rsidR="006041C0">
        <w:rPr>
          <w:rFonts w:hint="eastAsia"/>
        </w:rPr>
        <w:t>v</w:t>
      </w:r>
      <w:r w:rsidR="006041C0">
        <w:rPr>
          <w:vertAlign w:val="subscript"/>
        </w:rPr>
        <w:t>2</w:t>
      </w:r>
      <w:r w:rsidR="006041C0">
        <w:rPr>
          <w:rFonts w:hint="eastAsia"/>
        </w:rPr>
        <w:t>＝</w:t>
      </w:r>
      <w:r w:rsidR="006041C0">
        <w:fldChar w:fldCharType="begin"/>
      </w:r>
      <w:r w:rsidR="006041C0">
        <w:instrText xml:space="preserve"> </w:instrText>
      </w:r>
      <w:r w:rsidR="006041C0">
        <w:rPr>
          <w:rFonts w:hint="eastAsia"/>
        </w:rPr>
        <w:instrText>EQ \R(\F</w:instrText>
      </w:r>
      <w:r w:rsidR="006041C0">
        <w:instrText>(</w:instrText>
      </w:r>
      <w:r w:rsidR="006041C0">
        <w:instrText>2</w:instrText>
      </w:r>
      <w:r w:rsidR="006041C0">
        <w:rPr>
          <w:rFonts w:hint="eastAsia"/>
        </w:rPr>
        <w:instrText>GM</w:instrText>
      </w:r>
      <w:r w:rsidR="006041C0">
        <w:instrText>,R)</w:instrText>
      </w:r>
      <w:r w:rsidR="006041C0">
        <w:rPr>
          <w:rFonts w:hint="eastAsia"/>
        </w:rPr>
        <w:instrText xml:space="preserve"> )</w:instrText>
      </w:r>
      <w:r w:rsidR="006041C0">
        <w:instrText xml:space="preserve"> </w:instrText>
      </w:r>
      <w:r w:rsidR="006041C0">
        <w:fldChar w:fldCharType="end"/>
      </w:r>
      <w:r w:rsidR="006041C0">
        <w:rPr>
          <w:rFonts w:hint="eastAsia"/>
        </w:rPr>
        <w:t>＝</w:t>
      </w:r>
      <w:r w:rsidR="006041C0">
        <w:fldChar w:fldCharType="begin"/>
      </w:r>
      <w:r w:rsidR="006041C0">
        <w:instrText xml:space="preserve"> </w:instrText>
      </w:r>
      <w:r w:rsidR="006041C0">
        <w:rPr>
          <w:rFonts w:hint="eastAsia"/>
        </w:rPr>
        <w:instrText>EQ \R(2)</w:instrText>
      </w:r>
      <w:r w:rsidR="006041C0">
        <w:instrText xml:space="preserve"> </w:instrText>
      </w:r>
      <w:r w:rsidR="006041C0">
        <w:fldChar w:fldCharType="end"/>
      </w:r>
      <w:r w:rsidR="006041C0">
        <w:t>v</w:t>
      </w:r>
      <w:r w:rsidR="006041C0">
        <w:rPr>
          <w:vertAlign w:val="subscript"/>
        </w:rPr>
        <w:t>1</w:t>
      </w:r>
      <w:r w:rsidR="006041C0">
        <w:rPr>
          <w:rFonts w:hint="eastAsia"/>
        </w:rPr>
        <w:t>＝</w:t>
      </w:r>
      <w:r w:rsidR="006041C0">
        <w:rPr>
          <w:rFonts w:hint="eastAsia"/>
        </w:rPr>
        <w:t>11.2 km/s</w:t>
      </w:r>
      <w:r w:rsidR="006041C0">
        <w:rPr>
          <w:rFonts w:hint="eastAsia"/>
        </w:rPr>
        <w:t>。</w:t>
      </w:r>
    </w:p>
    <w:p w:rsidR="0004723C" w:rsidRDefault="009A5525" w:rsidP="00917485">
      <w:pPr>
        <w:pStyle w:val="3"/>
      </w:pPr>
      <w:r>
        <w:rPr>
          <w:rFonts w:hint="eastAsia"/>
        </w:rPr>
        <w:t>（</w:t>
      </w:r>
      <w:r w:rsidR="0004723C">
        <w:rPr>
          <w:rFonts w:hint="eastAsia"/>
        </w:rPr>
        <w:t>2</w:t>
      </w:r>
      <w:r>
        <w:rPr>
          <w:rFonts w:hint="eastAsia"/>
        </w:rPr>
        <w:t>）</w:t>
      </w:r>
      <w:r w:rsidR="0004723C">
        <w:rPr>
          <w:rFonts w:hint="eastAsia"/>
        </w:rPr>
        <w:t>第三宇宙速度</w:t>
      </w:r>
    </w:p>
    <w:p w:rsidR="00905405" w:rsidRDefault="0004723C" w:rsidP="00905405">
      <w:pPr>
        <w:ind w:firstLine="420"/>
      </w:pPr>
      <w:r>
        <w:rPr>
          <w:rFonts w:hint="eastAsia"/>
        </w:rPr>
        <w:t>物体如果进一步挣脱太阳引力的束缚，则需要更多的能量，挣脱太阳系而飞向太阳系以外的宇宙空间去，必须具有的最小速度叫做第三宇宙速度，第三宇宙速度</w:t>
      </w:r>
      <w:r w:rsidR="00905405">
        <w:rPr>
          <w:rFonts w:hint="eastAsia"/>
        </w:rPr>
        <w:t>v</w:t>
      </w:r>
      <w:r w:rsidR="00905405">
        <w:rPr>
          <w:vertAlign w:val="subscript"/>
        </w:rPr>
        <w:t>3</w:t>
      </w:r>
      <w:r w:rsidR="00905405">
        <w:rPr>
          <w:rFonts w:hint="eastAsia"/>
        </w:rPr>
        <w:t>＝</w:t>
      </w:r>
      <w:r>
        <w:rPr>
          <w:rFonts w:hint="eastAsia"/>
        </w:rPr>
        <w:t>16.7 km/s</w:t>
      </w:r>
      <w:r>
        <w:rPr>
          <w:rFonts w:hint="eastAsia"/>
        </w:rPr>
        <w:t>，推导方法如下。地球以约</w:t>
      </w:r>
      <w:r>
        <w:rPr>
          <w:rFonts w:hint="eastAsia"/>
        </w:rPr>
        <w:t>30 km/s</w:t>
      </w:r>
      <w:r>
        <w:rPr>
          <w:rFonts w:hint="eastAsia"/>
        </w:rPr>
        <w:t>的速度绕太阳运动，地球上的物体也随着地球</w:t>
      </w:r>
      <w:r w:rsidR="00905405">
        <w:rPr>
          <w:rFonts w:hint="eastAsia"/>
        </w:rPr>
        <w:t>以</w:t>
      </w:r>
      <w:r>
        <w:rPr>
          <w:rFonts w:hint="eastAsia"/>
        </w:rPr>
        <w:t>这个速度绕太阳运动。正像物体挣脱地球引力所需的最小速度等于它绕地球运动的速度的</w:t>
      </w:r>
      <w:r w:rsidR="00905405">
        <w:fldChar w:fldCharType="begin"/>
      </w:r>
      <w:r w:rsidR="00905405">
        <w:instrText xml:space="preserve"> </w:instrText>
      </w:r>
      <w:r w:rsidR="00905405">
        <w:rPr>
          <w:rFonts w:hint="eastAsia"/>
        </w:rPr>
        <w:instrText>EQ \R(2)</w:instrText>
      </w:r>
      <w:r w:rsidR="00905405">
        <w:instrText xml:space="preserve"> </w:instrText>
      </w:r>
      <w:r w:rsidR="00905405">
        <w:fldChar w:fldCharType="end"/>
      </w:r>
      <w:r>
        <w:rPr>
          <w:rFonts w:hint="eastAsia"/>
        </w:rPr>
        <w:t>倍那样，物体脱离太阳引力的束缚所需的速度应等于它绕太阳运动的速度的</w:t>
      </w:r>
      <w:r w:rsidR="00905405">
        <w:fldChar w:fldCharType="begin"/>
      </w:r>
      <w:r w:rsidR="00905405">
        <w:instrText xml:space="preserve"> </w:instrText>
      </w:r>
      <w:r w:rsidR="00905405">
        <w:rPr>
          <w:rFonts w:hint="eastAsia"/>
        </w:rPr>
        <w:instrText>EQ \R(2)</w:instrText>
      </w:r>
      <w:r w:rsidR="00905405">
        <w:instrText xml:space="preserve"> </w:instrText>
      </w:r>
      <w:r w:rsidR="00905405">
        <w:fldChar w:fldCharType="end"/>
      </w:r>
      <w:r>
        <w:rPr>
          <w:rFonts w:hint="eastAsia"/>
        </w:rPr>
        <w:t>倍。即</w:t>
      </w:r>
      <w:r w:rsidR="00905405">
        <w:fldChar w:fldCharType="begin"/>
      </w:r>
      <w:r w:rsidR="00905405">
        <w:instrText xml:space="preserve"> </w:instrText>
      </w:r>
      <w:r w:rsidR="00905405">
        <w:rPr>
          <w:rFonts w:hint="eastAsia"/>
        </w:rPr>
        <w:instrText>EQ \R(2)</w:instrText>
      </w:r>
      <w:r w:rsidR="00905405">
        <w:instrText xml:space="preserve"> </w:instrText>
      </w:r>
      <w:r w:rsidR="00905405">
        <w:fldChar w:fldCharType="end"/>
      </w:r>
      <w:r>
        <w:rPr>
          <w:rFonts w:hint="eastAsia"/>
        </w:rPr>
        <w:t>×</w:t>
      </w:r>
      <w:r>
        <w:rPr>
          <w:rFonts w:hint="eastAsia"/>
        </w:rPr>
        <w:t>30 km/s</w:t>
      </w:r>
      <w:r w:rsidR="00905405">
        <w:rPr>
          <w:rFonts w:hint="eastAsia"/>
        </w:rPr>
        <w:t>＝</w:t>
      </w:r>
      <w:r>
        <w:rPr>
          <w:rFonts w:hint="eastAsia"/>
        </w:rPr>
        <w:t>42.4 km/s</w:t>
      </w:r>
      <w:r w:rsidR="00905405">
        <w:rPr>
          <w:rFonts w:hint="eastAsia"/>
        </w:rPr>
        <w:t>。</w:t>
      </w:r>
      <w:r>
        <w:rPr>
          <w:rFonts w:hint="eastAsia"/>
        </w:rPr>
        <w:t>由于人造天体已有绕太阳运动的速度</w:t>
      </w:r>
      <w:r>
        <w:rPr>
          <w:rFonts w:hint="eastAsia"/>
        </w:rPr>
        <w:t>30 km/s</w:t>
      </w:r>
      <w:r>
        <w:rPr>
          <w:rFonts w:hint="eastAsia"/>
        </w:rPr>
        <w:t>，所以只要使它沿地球运动轨道方向增加</w:t>
      </w:r>
      <w:r>
        <w:rPr>
          <w:rFonts w:hint="eastAsia"/>
        </w:rPr>
        <w:t>12.4 km/s</w:t>
      </w:r>
      <w:r>
        <w:rPr>
          <w:rFonts w:hint="eastAsia"/>
        </w:rPr>
        <w:t>的速度就行。但要物体获得这个速度，首先必须使它挣脱地球引力的作用。因此，除了给予物体以</w:t>
      </w:r>
      <w:r w:rsidR="00905405">
        <w:fldChar w:fldCharType="begin"/>
      </w:r>
      <w:r w:rsidR="00905405">
        <w:instrText xml:space="preserve"> </w:instrText>
      </w:r>
      <w:r w:rsidR="00905405">
        <w:rPr>
          <w:rFonts w:hint="eastAsia"/>
        </w:rPr>
        <w:instrText>EQ \F(1,2)</w:instrText>
      </w:r>
      <w:r w:rsidR="00905405">
        <w:instrText xml:space="preserve"> </w:instrText>
      </w:r>
      <w:r w:rsidR="00905405">
        <w:fldChar w:fldCharType="end"/>
      </w:r>
      <w:r>
        <w:rPr>
          <w:rFonts w:hint="eastAsia"/>
        </w:rPr>
        <w:t>mv</w:t>
      </w:r>
      <w:r w:rsidR="00905405">
        <w:rPr>
          <w:vertAlign w:val="superscript"/>
        </w:rPr>
        <w:t>2</w:t>
      </w:r>
      <w:r>
        <w:rPr>
          <w:rFonts w:hint="eastAsia"/>
        </w:rPr>
        <w:t>的动能外（其中</w:t>
      </w:r>
      <w:r>
        <w:rPr>
          <w:rFonts w:hint="eastAsia"/>
        </w:rPr>
        <w:t>m</w:t>
      </w:r>
      <w:r>
        <w:rPr>
          <w:rFonts w:hint="eastAsia"/>
        </w:rPr>
        <w:t>表示人造天体的质量，</w:t>
      </w:r>
      <w:r w:rsidR="00905405">
        <w:rPr>
          <w:rFonts w:hint="eastAsia"/>
        </w:rPr>
        <w:t>v</w:t>
      </w:r>
      <w:r>
        <w:rPr>
          <w:rFonts w:hint="eastAsia"/>
        </w:rPr>
        <w:t>表示增加的速度</w:t>
      </w:r>
      <w:r>
        <w:rPr>
          <w:rFonts w:hint="eastAsia"/>
        </w:rPr>
        <w:t>12.4 km/s</w:t>
      </w:r>
      <w:r w:rsidR="009A5525">
        <w:rPr>
          <w:rFonts w:hint="eastAsia"/>
        </w:rPr>
        <w:t>）</w:t>
      </w:r>
      <w:r>
        <w:rPr>
          <w:rFonts w:hint="eastAsia"/>
        </w:rPr>
        <w:t>，还需给予它</w:t>
      </w:r>
      <w:r w:rsidR="00905405">
        <w:fldChar w:fldCharType="begin"/>
      </w:r>
      <w:r w:rsidR="00905405">
        <w:instrText xml:space="preserve"> </w:instrText>
      </w:r>
      <w:r w:rsidR="00905405">
        <w:rPr>
          <w:rFonts w:hint="eastAsia"/>
        </w:rPr>
        <w:instrText>EQ \F(1,2)</w:instrText>
      </w:r>
      <w:r w:rsidR="00905405">
        <w:instrText xml:space="preserve"> </w:instrText>
      </w:r>
      <w:r w:rsidR="00905405">
        <w:fldChar w:fldCharType="end"/>
      </w:r>
      <w:r w:rsidR="00905405">
        <w:rPr>
          <w:rFonts w:hint="eastAsia"/>
        </w:rPr>
        <w:t>mv</w:t>
      </w:r>
      <w:r w:rsidR="00905405">
        <w:rPr>
          <w:vertAlign w:val="subscript"/>
        </w:rPr>
        <w:t>2</w:t>
      </w:r>
      <w:r w:rsidR="00905405">
        <w:rPr>
          <w:vertAlign w:val="superscript"/>
        </w:rPr>
        <w:t>2</w:t>
      </w:r>
      <w:r>
        <w:rPr>
          <w:rFonts w:hint="eastAsia"/>
        </w:rPr>
        <w:t>的能量（</w:t>
      </w:r>
      <w:r w:rsidR="00905405">
        <w:rPr>
          <w:rFonts w:hint="eastAsia"/>
        </w:rPr>
        <w:t>v</w:t>
      </w:r>
      <w:r w:rsidR="00905405">
        <w:rPr>
          <w:vertAlign w:val="subscript"/>
        </w:rPr>
        <w:t>2</w:t>
      </w:r>
      <w:r>
        <w:rPr>
          <w:rFonts w:hint="eastAsia"/>
        </w:rPr>
        <w:t>表示第二宇宙速度）的动能。即总共需要的动能为</w:t>
      </w:r>
      <w:r w:rsidR="00082487">
        <w:fldChar w:fldCharType="begin"/>
      </w:r>
      <w:r w:rsidR="00082487">
        <w:instrText xml:space="preserve"> </w:instrText>
      </w:r>
      <w:r w:rsidR="00082487">
        <w:rPr>
          <w:rFonts w:hint="eastAsia"/>
        </w:rPr>
        <w:instrText>EQ \F(1,2)</w:instrText>
      </w:r>
      <w:r w:rsidR="00082487">
        <w:instrText xml:space="preserve"> </w:instrText>
      </w:r>
      <w:r w:rsidR="00082487">
        <w:fldChar w:fldCharType="end"/>
      </w:r>
      <w:r w:rsidR="00082487">
        <w:rPr>
          <w:rFonts w:hint="eastAsia"/>
        </w:rPr>
        <w:t>mv</w:t>
      </w:r>
      <w:r w:rsidR="00082487">
        <w:rPr>
          <w:vertAlign w:val="superscript"/>
        </w:rPr>
        <w:t>2</w:t>
      </w:r>
      <w:r w:rsidR="00082487">
        <w:rPr>
          <w:rFonts w:hint="eastAsia"/>
        </w:rPr>
        <w:t>＋</w:t>
      </w:r>
      <w:r w:rsidR="00082487">
        <w:fldChar w:fldCharType="begin"/>
      </w:r>
      <w:r w:rsidR="00082487">
        <w:instrText xml:space="preserve"> </w:instrText>
      </w:r>
      <w:r w:rsidR="00082487">
        <w:rPr>
          <w:rFonts w:hint="eastAsia"/>
        </w:rPr>
        <w:instrText>EQ \F(1,2)</w:instrText>
      </w:r>
      <w:r w:rsidR="00082487">
        <w:instrText xml:space="preserve"> </w:instrText>
      </w:r>
      <w:r w:rsidR="00082487">
        <w:fldChar w:fldCharType="end"/>
      </w:r>
      <w:r w:rsidR="00082487">
        <w:rPr>
          <w:rFonts w:hint="eastAsia"/>
        </w:rPr>
        <w:t>mv</w:t>
      </w:r>
      <w:r w:rsidR="00082487">
        <w:rPr>
          <w:vertAlign w:val="subscript"/>
        </w:rPr>
        <w:t>2</w:t>
      </w:r>
      <w:r w:rsidR="00082487">
        <w:rPr>
          <w:vertAlign w:val="superscript"/>
        </w:rPr>
        <w:t>2</w:t>
      </w:r>
      <w:r>
        <w:rPr>
          <w:rFonts w:hint="eastAsia"/>
        </w:rPr>
        <w:t>。</w:t>
      </w:r>
    </w:p>
    <w:p w:rsidR="00082487" w:rsidRDefault="0004723C" w:rsidP="00082487">
      <w:pPr>
        <w:ind w:firstLine="420"/>
      </w:pPr>
      <w:r>
        <w:rPr>
          <w:rFonts w:hint="eastAsia"/>
        </w:rPr>
        <w:t>用</w:t>
      </w:r>
      <w:r w:rsidR="00082487">
        <w:rPr>
          <w:rFonts w:hint="eastAsia"/>
        </w:rPr>
        <w:t>v</w:t>
      </w:r>
      <w:r w:rsidR="00082487">
        <w:rPr>
          <w:vertAlign w:val="subscript"/>
        </w:rPr>
        <w:t>3</w:t>
      </w:r>
      <w:r>
        <w:rPr>
          <w:rFonts w:hint="eastAsia"/>
        </w:rPr>
        <w:t>表示第三宇宙速度（以地球为参考系），则人造天体应具有的动能等于</w:t>
      </w:r>
      <w:r w:rsidR="00082487">
        <w:fldChar w:fldCharType="begin"/>
      </w:r>
      <w:r w:rsidR="00082487">
        <w:instrText xml:space="preserve"> </w:instrText>
      </w:r>
      <w:r w:rsidR="00082487">
        <w:rPr>
          <w:rFonts w:hint="eastAsia"/>
        </w:rPr>
        <w:instrText>EQ \F(1,2)</w:instrText>
      </w:r>
      <w:r w:rsidR="00082487">
        <w:instrText xml:space="preserve"> </w:instrText>
      </w:r>
      <w:r w:rsidR="00082487">
        <w:fldChar w:fldCharType="end"/>
      </w:r>
      <w:r w:rsidR="00082487">
        <w:rPr>
          <w:rFonts w:hint="eastAsia"/>
        </w:rPr>
        <w:t>mv</w:t>
      </w:r>
      <w:r w:rsidR="00082487">
        <w:rPr>
          <w:vertAlign w:val="superscript"/>
        </w:rPr>
        <w:t>2</w:t>
      </w:r>
      <w:r w:rsidR="00082487">
        <w:rPr>
          <w:rFonts w:hint="eastAsia"/>
        </w:rPr>
        <w:t>＋</w:t>
      </w:r>
      <w:r w:rsidR="00082487">
        <w:fldChar w:fldCharType="begin"/>
      </w:r>
      <w:r w:rsidR="00082487">
        <w:instrText xml:space="preserve"> </w:instrText>
      </w:r>
      <w:r w:rsidR="00082487">
        <w:rPr>
          <w:rFonts w:hint="eastAsia"/>
        </w:rPr>
        <w:instrText>EQ \F(1,2)</w:instrText>
      </w:r>
      <w:r w:rsidR="00082487">
        <w:instrText xml:space="preserve"> </w:instrText>
      </w:r>
      <w:r w:rsidR="00082487">
        <w:fldChar w:fldCharType="end"/>
      </w:r>
      <w:r w:rsidR="00082487">
        <w:rPr>
          <w:rFonts w:hint="eastAsia"/>
        </w:rPr>
        <w:t>mv</w:t>
      </w:r>
      <w:r w:rsidR="00082487">
        <w:rPr>
          <w:vertAlign w:val="subscript"/>
        </w:rPr>
        <w:t>2</w:t>
      </w:r>
      <w:r w:rsidR="00082487">
        <w:rPr>
          <w:vertAlign w:val="superscript"/>
        </w:rPr>
        <w:t>2</w:t>
      </w:r>
      <w:r>
        <w:rPr>
          <w:rFonts w:hint="eastAsia"/>
        </w:rPr>
        <w:t>时，才能满足上述条件，则</w:t>
      </w:r>
    </w:p>
    <w:p w:rsidR="00082487" w:rsidRDefault="00082487" w:rsidP="00082487">
      <w:pPr>
        <w:ind w:firstLine="420"/>
      </w:pPr>
      <w:r>
        <w:fldChar w:fldCharType="begin"/>
      </w:r>
      <w:r>
        <w:instrText xml:space="preserve"> </w:instrText>
      </w:r>
      <w:r>
        <w:rPr>
          <w:rFonts w:hint="eastAsia"/>
        </w:rPr>
        <w:instrText>EQ \F(1,2)</w:instrText>
      </w:r>
      <w:r>
        <w:instrText xml:space="preserve"> </w:instrText>
      </w:r>
      <w:r>
        <w:fldChar w:fldCharType="end"/>
      </w:r>
      <w:r>
        <w:rPr>
          <w:rFonts w:hint="eastAsia"/>
        </w:rPr>
        <w:t>mv</w:t>
      </w:r>
      <w:r>
        <w:rPr>
          <w:vertAlign w:val="subscript"/>
        </w:rPr>
        <w:t>3</w:t>
      </w:r>
      <w:r>
        <w:rPr>
          <w:vertAlign w:val="superscript"/>
        </w:rPr>
        <w:t>2</w:t>
      </w:r>
      <w:r>
        <w:rPr>
          <w:rFonts w:hint="eastAsia"/>
        </w:rPr>
        <w:t>＝</w:t>
      </w:r>
      <w:r>
        <w:fldChar w:fldCharType="begin"/>
      </w:r>
      <w:r>
        <w:instrText xml:space="preserve"> </w:instrText>
      </w:r>
      <w:r>
        <w:rPr>
          <w:rFonts w:hint="eastAsia"/>
        </w:rPr>
        <w:instrText>EQ \F(1,2)</w:instrText>
      </w:r>
      <w:r>
        <w:instrText xml:space="preserve"> </w:instrText>
      </w:r>
      <w:r>
        <w:fldChar w:fldCharType="end"/>
      </w:r>
      <w:r>
        <w:rPr>
          <w:rFonts w:hint="eastAsia"/>
        </w:rPr>
        <w:t>mv</w:t>
      </w:r>
      <w:r>
        <w:rPr>
          <w:vertAlign w:val="superscript"/>
        </w:rPr>
        <w:t>2</w:t>
      </w:r>
      <w:r>
        <w:rPr>
          <w:rFonts w:hint="eastAsia"/>
        </w:rPr>
        <w:t>＋</w:t>
      </w:r>
      <w:r>
        <w:fldChar w:fldCharType="begin"/>
      </w:r>
      <w:r>
        <w:instrText xml:space="preserve"> </w:instrText>
      </w:r>
      <w:r>
        <w:rPr>
          <w:rFonts w:hint="eastAsia"/>
        </w:rPr>
        <w:instrText>EQ \F(1,2)</w:instrText>
      </w:r>
      <w:r>
        <w:instrText xml:space="preserve"> </w:instrText>
      </w:r>
      <w:r>
        <w:fldChar w:fldCharType="end"/>
      </w:r>
      <w:r>
        <w:rPr>
          <w:rFonts w:hint="eastAsia"/>
        </w:rPr>
        <w:t>mv</w:t>
      </w:r>
      <w:r>
        <w:rPr>
          <w:vertAlign w:val="subscript"/>
        </w:rPr>
        <w:t>2</w:t>
      </w:r>
      <w:r>
        <w:rPr>
          <w:vertAlign w:val="superscript"/>
        </w:rPr>
        <w:t>2</w:t>
      </w:r>
      <w:r w:rsidR="0004723C">
        <w:rPr>
          <w:rFonts w:hint="eastAsia"/>
        </w:rPr>
        <w:t>，</w:t>
      </w:r>
    </w:p>
    <w:p w:rsidR="00082487" w:rsidRPr="00082487" w:rsidRDefault="00082487" w:rsidP="00082487">
      <w:pPr>
        <w:ind w:firstLine="420"/>
      </w:pPr>
      <w:r>
        <w:lastRenderedPageBreak/>
        <w:t>v</w:t>
      </w:r>
      <w:r>
        <w:rPr>
          <w:vertAlign w:val="subscript"/>
        </w:rPr>
        <w:t>3</w:t>
      </w:r>
      <w:r>
        <w:rPr>
          <w:vertAlign w:val="superscript"/>
        </w:rPr>
        <w:t>2</w:t>
      </w:r>
      <w:r>
        <w:rPr>
          <w:rFonts w:hint="eastAsia"/>
        </w:rPr>
        <w:t>＝</w:t>
      </w:r>
      <w:r>
        <w:rPr>
          <w:rFonts w:hint="eastAsia"/>
        </w:rPr>
        <w:t>v</w:t>
      </w:r>
      <w:r>
        <w:rPr>
          <w:vertAlign w:val="superscript"/>
        </w:rPr>
        <w:t>2</w:t>
      </w:r>
      <w:r>
        <w:rPr>
          <w:rFonts w:hint="eastAsia"/>
        </w:rPr>
        <w:t>＋</w:t>
      </w:r>
      <w:r>
        <w:rPr>
          <w:rFonts w:hint="eastAsia"/>
        </w:rPr>
        <w:t>v</w:t>
      </w:r>
      <w:r>
        <w:rPr>
          <w:vertAlign w:val="subscript"/>
        </w:rPr>
        <w:t>2</w:t>
      </w:r>
      <w:r>
        <w:rPr>
          <w:vertAlign w:val="superscript"/>
        </w:rPr>
        <w:t>2</w:t>
      </w:r>
      <w:r>
        <w:rPr>
          <w:rFonts w:hint="eastAsia"/>
        </w:rPr>
        <w:t>，</w:t>
      </w:r>
    </w:p>
    <w:p w:rsidR="0004723C" w:rsidRDefault="0004723C" w:rsidP="00082487">
      <w:pPr>
        <w:ind w:firstLine="420"/>
      </w:pPr>
      <w:r>
        <w:rPr>
          <w:rFonts w:hint="eastAsia"/>
        </w:rPr>
        <w:t>所以</w:t>
      </w:r>
      <w:r w:rsidR="00082487">
        <w:rPr>
          <w:rFonts w:hint="eastAsia"/>
        </w:rPr>
        <w:t>v</w:t>
      </w:r>
      <w:r w:rsidR="00082487">
        <w:rPr>
          <w:vertAlign w:val="subscript"/>
        </w:rPr>
        <w:t>3</w:t>
      </w:r>
      <w:r w:rsidR="00082487">
        <w:rPr>
          <w:rFonts w:hint="eastAsia"/>
        </w:rPr>
        <w:t>＝</w:t>
      </w:r>
      <w:r w:rsidR="00082487">
        <w:fldChar w:fldCharType="begin"/>
      </w:r>
      <w:r w:rsidR="00082487">
        <w:instrText xml:space="preserve"> </w:instrText>
      </w:r>
      <w:r w:rsidR="00082487">
        <w:rPr>
          <w:rFonts w:hint="eastAsia"/>
        </w:rPr>
        <w:instrText>EQ \R(v</w:instrText>
      </w:r>
      <w:r w:rsidR="00082487">
        <w:rPr>
          <w:vertAlign w:val="superscript"/>
        </w:rPr>
        <w:instrText>2</w:instrText>
      </w:r>
      <w:r w:rsidR="00082487">
        <w:rPr>
          <w:rFonts w:hint="eastAsia"/>
        </w:rPr>
        <w:instrText>＋</w:instrText>
      </w:r>
      <w:r w:rsidR="00082487">
        <w:rPr>
          <w:rFonts w:hint="eastAsia"/>
        </w:rPr>
        <w:instrText>v</w:instrText>
      </w:r>
      <w:r w:rsidR="00082487">
        <w:rPr>
          <w:vertAlign w:val="subscript"/>
        </w:rPr>
        <w:instrText>2</w:instrText>
      </w:r>
      <w:r w:rsidR="00082487">
        <w:rPr>
          <w:vertAlign w:val="superscript"/>
        </w:rPr>
        <w:instrText>2</w:instrText>
      </w:r>
      <w:r w:rsidR="00082487">
        <w:rPr>
          <w:rFonts w:hint="eastAsia"/>
        </w:rPr>
        <w:instrText>)</w:instrText>
      </w:r>
      <w:r w:rsidR="00082487">
        <w:instrText xml:space="preserve"> </w:instrText>
      </w:r>
      <w:r w:rsidR="00082487">
        <w:fldChar w:fldCharType="end"/>
      </w:r>
      <w:r w:rsidR="00082487">
        <w:rPr>
          <w:rFonts w:hint="eastAsia"/>
        </w:rPr>
        <w:t>＝</w:t>
      </w:r>
      <w:r>
        <w:rPr>
          <w:rFonts w:hint="eastAsia"/>
        </w:rPr>
        <w:t>16.7 km/s</w:t>
      </w:r>
      <w:r w:rsidR="00082487">
        <w:rPr>
          <w:rFonts w:hint="eastAsia"/>
        </w:rPr>
        <w:t>。</w:t>
      </w:r>
    </w:p>
    <w:p w:rsidR="0004723C" w:rsidRDefault="0004723C" w:rsidP="0004723C">
      <w:pPr>
        <w:pStyle w:val="2"/>
      </w:pPr>
      <w:r>
        <w:rPr>
          <w:rFonts w:hint="eastAsia"/>
        </w:rPr>
        <w:t>3</w:t>
      </w:r>
      <w:r w:rsidR="00917485">
        <w:rPr>
          <w:rFonts w:hint="eastAsia"/>
        </w:rPr>
        <w:t>．</w:t>
      </w:r>
      <w:r>
        <w:rPr>
          <w:rFonts w:hint="eastAsia"/>
        </w:rPr>
        <w:t>地球同步卫星的发射与椭圆转移轨道</w:t>
      </w:r>
    </w:p>
    <w:p w:rsidR="005460D0" w:rsidRDefault="0004723C" w:rsidP="005460D0">
      <w:pPr>
        <w:ind w:firstLine="420"/>
      </w:pPr>
      <w:r>
        <w:rPr>
          <w:rFonts w:hint="eastAsia"/>
        </w:rPr>
        <w:t>发射人造地球卫星的运载火箭一般为三级，其发射后的飞行过程大致包括垂直起飞、转弯飞行和进入轨道这样三个阶段，如图所示，由于在地球表面附近大气稠密，对火箭的阻力很大，为了尽快离开大气层，通常采用垂直向上发射（垂直发射的另一个优点是容易保持飞行的稳定性）。到第一级火箭脱离时，火箭已穿出稠密的大气层。此后第二级火箭点火继续加速。当第二级火箭脱离后，火箭已具有足够大的速度，这时第三级火箭并不立即点火，而是靠已获得的巨大速度继续升高，并在地面控制站的操纵下，使火箭逐渐转弯而偏离原来的竖直方向，直至变为与地面平行的水平方向。当火箭到达与预定轨道相切的位置时，第三级火箭点火，火箭继续加速达到卫星在其轨道上运行所需的速度而进入轨道。至此，火箭已完成其运载任务，随即与卫星脱离。刚脱高时，卫星与第三级火箭具有相同的速度并沿同一轨道运动。由于在卫星轨道处仍有稀薄气体存在，而卫星与火箭的外形不同，致使两者所受阻力不同。因而两者的距离逐渐拉开，此后，一般卫星将按预定计划沿椭圆轨道运行。火箭则在落回地球时与稠密的大气层摩擦而烧毁。</w:t>
      </w:r>
    </w:p>
    <w:p w:rsidR="0056404B" w:rsidRDefault="0056404B" w:rsidP="0056404B">
      <w:pPr>
        <w:rPr>
          <w:rFonts w:hint="eastAsia"/>
        </w:rPr>
      </w:pPr>
      <w:r>
        <w:rPr>
          <w:rFonts w:hint="eastAsia"/>
          <w:noProof/>
        </w:rPr>
        <w:drawing>
          <wp:inline distT="0" distB="0" distL="0" distR="0">
            <wp:extent cx="3057525" cy="1574625"/>
            <wp:effectExtent l="0" t="0" r="0" b="698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Ⅱ-5-pic2-1.png"/>
                    <pic:cNvPicPr/>
                  </pic:nvPicPr>
                  <pic:blipFill>
                    <a:blip r:embed="rId6">
                      <a:extLst>
                        <a:ext uri="{28A0092B-C50C-407E-A947-70E740481C1C}">
                          <a14:useLocalDpi xmlns:a14="http://schemas.microsoft.com/office/drawing/2010/main" val="0"/>
                        </a:ext>
                      </a:extLst>
                    </a:blip>
                    <a:stretch>
                      <a:fillRect/>
                    </a:stretch>
                  </pic:blipFill>
                  <pic:spPr>
                    <a:xfrm>
                      <a:off x="0" y="0"/>
                      <a:ext cx="3068546" cy="1580301"/>
                    </a:xfrm>
                    <a:prstGeom prst="rect">
                      <a:avLst/>
                    </a:prstGeom>
                  </pic:spPr>
                </pic:pic>
              </a:graphicData>
            </a:graphic>
          </wp:inline>
        </w:drawing>
      </w:r>
    </w:p>
    <w:p w:rsidR="005460D0" w:rsidRDefault="0004723C" w:rsidP="005460D0">
      <w:pPr>
        <w:ind w:firstLine="420"/>
      </w:pPr>
      <w:r>
        <w:rPr>
          <w:rFonts w:hint="eastAsia"/>
        </w:rPr>
        <w:t>地球同步卫星的轨道平面与地球赤道平面重合，绕地球一周所需的时间与地球自转周期严格相等，为</w:t>
      </w:r>
      <w:r>
        <w:rPr>
          <w:rFonts w:hint="eastAsia"/>
        </w:rPr>
        <w:t>T</w:t>
      </w:r>
      <w:r w:rsidR="005460D0">
        <w:rPr>
          <w:rFonts w:hint="eastAsia"/>
        </w:rPr>
        <w:t>＝</w:t>
      </w:r>
      <w:r>
        <w:rPr>
          <w:rFonts w:hint="eastAsia"/>
        </w:rPr>
        <w:t>23</w:t>
      </w:r>
      <w:r>
        <w:rPr>
          <w:rFonts w:hint="eastAsia"/>
        </w:rPr>
        <w:t>小时</w:t>
      </w:r>
      <w:r>
        <w:rPr>
          <w:rFonts w:hint="eastAsia"/>
        </w:rPr>
        <w:t>56</w:t>
      </w:r>
      <w:r>
        <w:rPr>
          <w:rFonts w:hint="eastAsia"/>
        </w:rPr>
        <w:t>分</w:t>
      </w:r>
      <w:r>
        <w:rPr>
          <w:rFonts w:hint="eastAsia"/>
        </w:rPr>
        <w:t>4</w:t>
      </w:r>
      <w:r>
        <w:rPr>
          <w:rFonts w:hint="eastAsia"/>
        </w:rPr>
        <w:t>秒。这样，每隔约</w:t>
      </w:r>
      <w:r>
        <w:rPr>
          <w:rFonts w:hint="eastAsia"/>
        </w:rPr>
        <w:t>24</w:t>
      </w:r>
      <w:r>
        <w:rPr>
          <w:rFonts w:hint="eastAsia"/>
        </w:rPr>
        <w:t>小时，地球与同步卫星一起转过一圈再加上在地球公转轨道上（绕太阳）转过</w:t>
      </w:r>
      <w:r>
        <w:rPr>
          <w:rFonts w:hint="eastAsia"/>
        </w:rPr>
        <w:t>360</w:t>
      </w:r>
      <w:r w:rsidR="005460D0">
        <w:t>°</w:t>
      </w:r>
      <w:r>
        <w:rPr>
          <w:rFonts w:hint="eastAsia"/>
        </w:rPr>
        <w:t>的</w:t>
      </w:r>
      <w:r>
        <w:rPr>
          <w:rFonts w:hint="eastAsia"/>
        </w:rPr>
        <w:t>1/365</w:t>
      </w:r>
      <w:r w:rsidR="005460D0">
        <w:rPr>
          <w:rFonts w:hint="eastAsia"/>
        </w:rPr>
        <w:t>。</w:t>
      </w:r>
      <w:r>
        <w:rPr>
          <w:rFonts w:hint="eastAsia"/>
        </w:rPr>
        <w:t>所以从地面上看。卫星好像是静止在赤道上空某点的正上方固定不动，因此称为地球静止轨道同步卫星，简称地球同步卫星或同步卫星。</w:t>
      </w:r>
    </w:p>
    <w:p w:rsidR="005460D0" w:rsidRDefault="0004723C" w:rsidP="005460D0">
      <w:pPr>
        <w:ind w:firstLine="420"/>
      </w:pPr>
      <w:r>
        <w:rPr>
          <w:rFonts w:hint="eastAsia"/>
        </w:rPr>
        <w:t>同步卫星轨道离地面的高度</w:t>
      </w:r>
      <w:r w:rsidR="005460D0">
        <w:rPr>
          <w:rFonts w:hint="eastAsia"/>
        </w:rPr>
        <w:t>h</w:t>
      </w:r>
      <w:r>
        <w:rPr>
          <w:rFonts w:hint="eastAsia"/>
        </w:rPr>
        <w:t>和运行速度</w:t>
      </w:r>
      <w:r w:rsidR="005460D0">
        <w:rPr>
          <w:rFonts w:hint="eastAsia"/>
        </w:rPr>
        <w:t>v</w:t>
      </w:r>
      <w:r>
        <w:rPr>
          <w:rFonts w:hint="eastAsia"/>
        </w:rPr>
        <w:t>可由匀速圆周运动的规律求出。设地球质量为</w:t>
      </w:r>
      <w:r>
        <w:rPr>
          <w:rFonts w:hint="eastAsia"/>
        </w:rPr>
        <w:t>M</w:t>
      </w:r>
      <w:r>
        <w:rPr>
          <w:rFonts w:hint="eastAsia"/>
        </w:rPr>
        <w:t>、半径为</w:t>
      </w:r>
      <w:r>
        <w:rPr>
          <w:rFonts w:hint="eastAsia"/>
        </w:rPr>
        <w:t>R</w:t>
      </w:r>
      <w:r>
        <w:rPr>
          <w:rFonts w:hint="eastAsia"/>
        </w:rPr>
        <w:t>、自转周期为</w:t>
      </w:r>
      <w:r>
        <w:rPr>
          <w:rFonts w:hint="eastAsia"/>
        </w:rPr>
        <w:t>T</w:t>
      </w:r>
      <w:r>
        <w:rPr>
          <w:rFonts w:hint="eastAsia"/>
        </w:rPr>
        <w:t>，卫星的质量为</w:t>
      </w:r>
      <w:r>
        <w:rPr>
          <w:rFonts w:hint="eastAsia"/>
        </w:rPr>
        <w:t>m</w:t>
      </w:r>
      <w:r>
        <w:rPr>
          <w:rFonts w:hint="eastAsia"/>
        </w:rPr>
        <w:t>，则有，</w:t>
      </w:r>
    </w:p>
    <w:p w:rsidR="00FA5FA4" w:rsidRDefault="00FA5FA4" w:rsidP="005460D0">
      <w:pPr>
        <w:ind w:firstLine="420"/>
      </w:pPr>
      <w:r>
        <w:rPr>
          <w:rFonts w:hint="eastAsia"/>
        </w:rPr>
        <w:t>G</w:t>
      </w:r>
      <w:r>
        <w:fldChar w:fldCharType="begin"/>
      </w:r>
      <w:r>
        <w:instrText xml:space="preserve"> </w:instrText>
      </w:r>
      <w:r>
        <w:rPr>
          <w:rFonts w:hint="eastAsia"/>
        </w:rPr>
        <w:instrText>EQ \F(Mm,</w:instrText>
      </w:r>
      <w:r>
        <w:rPr>
          <w:rFonts w:hint="eastAsia"/>
        </w:rPr>
        <w:instrText>（</w:instrText>
      </w:r>
      <w:r>
        <w:rPr>
          <w:rFonts w:hint="eastAsia"/>
        </w:rPr>
        <w:instrText>R</w:instrText>
      </w:r>
      <w:r>
        <w:rPr>
          <w:rFonts w:hint="eastAsia"/>
        </w:rPr>
        <w:instrText>＋</w:instrText>
      </w:r>
      <w:r>
        <w:rPr>
          <w:rFonts w:hint="eastAsia"/>
        </w:rPr>
        <w:instrText>r</w:instrText>
      </w:r>
      <w:r>
        <w:rPr>
          <w:rFonts w:hint="eastAsia"/>
        </w:rPr>
        <w:instrText>）</w:instrText>
      </w:r>
      <w:r>
        <w:rPr>
          <w:rFonts w:hint="eastAsia"/>
          <w:vertAlign w:val="superscript"/>
        </w:rPr>
        <w:instrText>2</w:instrText>
      </w:r>
      <w:r>
        <w:rPr>
          <w:rFonts w:hint="eastAsia"/>
        </w:rPr>
        <w:instrText>)</w:instrText>
      </w:r>
      <w:r>
        <w:instrText xml:space="preserve"> </w:instrText>
      </w:r>
      <w:r>
        <w:fldChar w:fldCharType="end"/>
      </w:r>
      <w:r>
        <w:rPr>
          <w:rFonts w:hint="eastAsia"/>
        </w:rPr>
        <w:t>＝</w:t>
      </w:r>
      <w:r>
        <w:rPr>
          <w:rFonts w:hint="eastAsia"/>
        </w:rPr>
        <w:t>m</w:t>
      </w:r>
      <w:r>
        <w:fldChar w:fldCharType="begin"/>
      </w:r>
      <w:r>
        <w:instrText xml:space="preserve"> </w:instrText>
      </w:r>
      <w:r>
        <w:rPr>
          <w:rFonts w:hint="eastAsia"/>
        </w:rPr>
        <w:instrText>EQ \F(v</w:instrText>
      </w:r>
      <w:r>
        <w:rPr>
          <w:vertAlign w:val="superscript"/>
        </w:rPr>
        <w:instrText>2</w:instrText>
      </w:r>
      <w:r>
        <w:rPr>
          <w:rFonts w:hint="eastAsia"/>
        </w:rPr>
        <w:instrText>,R</w:instrText>
      </w:r>
      <w:r>
        <w:rPr>
          <w:rFonts w:hint="eastAsia"/>
        </w:rPr>
        <w:instrText>＋</w:instrText>
      </w:r>
      <w:r>
        <w:rPr>
          <w:rFonts w:hint="eastAsia"/>
        </w:rPr>
        <w:instrText>r)</w:instrText>
      </w:r>
      <w:r>
        <w:instrText xml:space="preserve"> </w:instrText>
      </w:r>
      <w:r>
        <w:fldChar w:fldCharType="end"/>
      </w:r>
      <w:r>
        <w:rPr>
          <w:rFonts w:hint="eastAsia"/>
        </w:rPr>
        <w:t>和</w:t>
      </w:r>
      <w:r>
        <w:rPr>
          <w:rFonts w:hint="eastAsia"/>
        </w:rPr>
        <w:t>T</w:t>
      </w:r>
      <w:r>
        <w:rPr>
          <w:rFonts w:hint="eastAsia"/>
        </w:rPr>
        <w:t>＝</w:t>
      </w:r>
      <w:r>
        <w:fldChar w:fldCharType="begin"/>
      </w:r>
      <w:r>
        <w:instrText xml:space="preserve"> </w:instrText>
      </w:r>
      <w:r>
        <w:rPr>
          <w:rFonts w:hint="eastAsia"/>
        </w:rPr>
        <w:instrText>EQ \F(2</w:instrText>
      </w:r>
      <w:r>
        <w:instrText>π</w:instrText>
      </w:r>
      <w:r>
        <w:rPr>
          <w:rFonts w:hint="eastAsia"/>
        </w:rPr>
        <w:instrText>（</w:instrText>
      </w:r>
      <w:r>
        <w:rPr>
          <w:rFonts w:hint="eastAsia"/>
        </w:rPr>
        <w:instrText>R</w:instrText>
      </w:r>
      <w:r>
        <w:rPr>
          <w:rFonts w:hint="eastAsia"/>
        </w:rPr>
        <w:instrText>＋</w:instrText>
      </w:r>
      <w:r>
        <w:rPr>
          <w:rFonts w:hint="eastAsia"/>
        </w:rPr>
        <w:instrText>r</w:instrText>
      </w:r>
      <w:r>
        <w:rPr>
          <w:rFonts w:hint="eastAsia"/>
        </w:rPr>
        <w:instrText>）</w:instrText>
      </w:r>
      <w:r>
        <w:rPr>
          <w:rFonts w:hint="eastAsia"/>
        </w:rPr>
        <w:instrText>,v)</w:instrText>
      </w:r>
      <w:r>
        <w:instrText xml:space="preserve"> </w:instrText>
      </w:r>
      <w:r>
        <w:fldChar w:fldCharType="end"/>
      </w:r>
      <w:r>
        <w:rPr>
          <w:rFonts w:hint="eastAsia"/>
        </w:rPr>
        <w:t>。</w:t>
      </w:r>
    </w:p>
    <w:p w:rsidR="005460D0" w:rsidRDefault="0004723C" w:rsidP="005460D0">
      <w:pPr>
        <w:ind w:firstLine="420"/>
      </w:pPr>
      <w:r>
        <w:rPr>
          <w:rFonts w:hint="eastAsia"/>
        </w:rPr>
        <w:t>由以上两式解出</w:t>
      </w:r>
      <w:r>
        <w:rPr>
          <w:rFonts w:hint="eastAsia"/>
        </w:rPr>
        <w:t>v</w:t>
      </w:r>
      <w:r>
        <w:rPr>
          <w:rFonts w:hint="eastAsia"/>
        </w:rPr>
        <w:t>和</w:t>
      </w:r>
      <w:r>
        <w:rPr>
          <w:rFonts w:hint="eastAsia"/>
        </w:rPr>
        <w:t>h</w:t>
      </w:r>
      <w:r>
        <w:rPr>
          <w:rFonts w:hint="eastAsia"/>
        </w:rPr>
        <w:t>，并代入已知数据得</w:t>
      </w:r>
    </w:p>
    <w:p w:rsidR="005460D0" w:rsidRDefault="00FA5FA4" w:rsidP="005460D0">
      <w:pPr>
        <w:ind w:firstLine="420"/>
      </w:pPr>
      <w:r>
        <w:t>h</w:t>
      </w:r>
      <w:r>
        <w:rPr>
          <w:rFonts w:hint="eastAsia"/>
        </w:rPr>
        <w:t>＝</w:t>
      </w:r>
      <w:r>
        <w:fldChar w:fldCharType="begin"/>
      </w:r>
      <w:r>
        <w:instrText xml:space="preserve"> </w:instrText>
      </w:r>
      <w:r>
        <w:rPr>
          <w:rFonts w:hint="eastAsia"/>
        </w:rPr>
        <w:instrText>EQ \R(3,\F</w:instrText>
      </w:r>
      <w:r>
        <w:instrText>(</w:instrText>
      </w:r>
      <w:r>
        <w:rPr>
          <w:rFonts w:hint="eastAsia"/>
        </w:rPr>
        <w:instrText>GMT</w:instrText>
      </w:r>
      <w:r>
        <w:rPr>
          <w:vertAlign w:val="superscript"/>
        </w:rPr>
        <w:instrText>2</w:instrText>
      </w:r>
      <w:r>
        <w:instrText>,</w:instrText>
      </w:r>
      <w:r w:rsidRPr="00FA5FA4">
        <w:rPr>
          <w:rFonts w:hint="eastAsia"/>
        </w:rPr>
        <w:instrText xml:space="preserve"> </w:instrText>
      </w:r>
      <w:r>
        <w:rPr>
          <w:rFonts w:hint="eastAsia"/>
        </w:rPr>
        <w:instrText>4</w:instrText>
      </w:r>
      <w:r>
        <w:instrText>π</w:instrText>
      </w:r>
      <w:r>
        <w:rPr>
          <w:vertAlign w:val="superscript"/>
        </w:rPr>
        <w:instrText>2</w:instrText>
      </w:r>
      <w:r>
        <w:instrText>)</w:instrText>
      </w:r>
      <w:r>
        <w:rPr>
          <w:rFonts w:hint="eastAsia"/>
        </w:rPr>
        <w:instrText xml:space="preserve"> )</w:instrText>
      </w:r>
      <w:r>
        <w:instrText xml:space="preserve"> </w:instrText>
      </w:r>
      <w:r>
        <w:fldChar w:fldCharType="end"/>
      </w:r>
      <w:r>
        <w:rPr>
          <w:rFonts w:hint="eastAsia"/>
        </w:rPr>
        <w:t>－</w:t>
      </w:r>
      <w:r>
        <w:rPr>
          <w:rFonts w:hint="eastAsia"/>
        </w:rPr>
        <w:t>R</w:t>
      </w:r>
      <w:r>
        <w:rPr>
          <w:rFonts w:hint="eastAsia"/>
        </w:rPr>
        <w:t>＝</w:t>
      </w:r>
      <w:r w:rsidR="0004723C">
        <w:rPr>
          <w:rFonts w:hint="eastAsia"/>
        </w:rPr>
        <w:t>3.5786</w:t>
      </w:r>
      <w:r w:rsidR="0004723C">
        <w:rPr>
          <w:rFonts w:hint="eastAsia"/>
        </w:rPr>
        <w:t>×</w:t>
      </w:r>
      <w:r w:rsidR="0004723C">
        <w:rPr>
          <w:rFonts w:hint="eastAsia"/>
        </w:rPr>
        <w:t>10</w:t>
      </w:r>
      <w:r>
        <w:rPr>
          <w:vertAlign w:val="superscript"/>
        </w:rPr>
        <w:t>7</w:t>
      </w:r>
      <w:r w:rsidR="0004723C">
        <w:rPr>
          <w:rFonts w:hint="eastAsia"/>
        </w:rPr>
        <w:t xml:space="preserve"> m</w:t>
      </w:r>
      <w:r w:rsidR="0004723C">
        <w:rPr>
          <w:rFonts w:hint="eastAsia"/>
        </w:rPr>
        <w:t>。</w:t>
      </w:r>
    </w:p>
    <w:p w:rsidR="0004723C" w:rsidRDefault="00FA5FA4" w:rsidP="005460D0">
      <w:pPr>
        <w:ind w:firstLine="420"/>
      </w:pPr>
      <w:r>
        <w:rPr>
          <w:rFonts w:hint="eastAsia"/>
        </w:rPr>
        <w:t>v</w:t>
      </w:r>
      <w:r>
        <w:rPr>
          <w:rFonts w:hint="eastAsia"/>
        </w:rPr>
        <w:t>＝</w:t>
      </w:r>
      <w:r>
        <w:fldChar w:fldCharType="begin"/>
      </w:r>
      <w:r>
        <w:instrText xml:space="preserve"> </w:instrText>
      </w:r>
      <w:r>
        <w:rPr>
          <w:rFonts w:hint="eastAsia"/>
        </w:rPr>
        <w:instrText>EQ \R(\F</w:instrText>
      </w:r>
      <w:r>
        <w:instrText>(</w:instrText>
      </w:r>
      <w:r>
        <w:rPr>
          <w:rFonts w:hint="eastAsia"/>
        </w:rPr>
        <w:instrText>GM</w:instrText>
      </w:r>
      <w:r>
        <w:instrText>,</w:instrText>
      </w:r>
      <w:r>
        <w:instrText>R</w:instrText>
      </w:r>
      <w:r>
        <w:rPr>
          <w:rFonts w:hint="eastAsia"/>
        </w:rPr>
        <w:instrText>＋</w:instrText>
      </w:r>
      <w:r>
        <w:rPr>
          <w:rFonts w:hint="eastAsia"/>
        </w:rPr>
        <w:instrText>r</w:instrText>
      </w:r>
      <w:r>
        <w:instrText>)</w:instrText>
      </w:r>
      <w:r>
        <w:rPr>
          <w:rFonts w:hint="eastAsia"/>
        </w:rPr>
        <w:instrText xml:space="preserve"> )</w:instrText>
      </w:r>
      <w:r>
        <w:instrText xml:space="preserve"> </w:instrText>
      </w:r>
      <w:r>
        <w:fldChar w:fldCharType="end"/>
      </w:r>
      <w:r>
        <w:rPr>
          <w:rFonts w:hint="eastAsia"/>
        </w:rPr>
        <w:t>＝</w:t>
      </w:r>
      <w:r w:rsidR="0004723C">
        <w:rPr>
          <w:rFonts w:hint="eastAsia"/>
        </w:rPr>
        <w:t>3. 075</w:t>
      </w:r>
      <w:r w:rsidR="0004723C">
        <w:rPr>
          <w:rFonts w:hint="eastAsia"/>
        </w:rPr>
        <w:t>×</w:t>
      </w:r>
      <w:r w:rsidR="0004723C">
        <w:rPr>
          <w:rFonts w:hint="eastAsia"/>
        </w:rPr>
        <w:t>10</w:t>
      </w:r>
      <w:r>
        <w:rPr>
          <w:vertAlign w:val="superscript"/>
        </w:rPr>
        <w:t>3</w:t>
      </w:r>
      <w:r>
        <w:t>m/s</w:t>
      </w:r>
      <w:r w:rsidR="0004723C">
        <w:rPr>
          <w:rFonts w:hint="eastAsia"/>
        </w:rPr>
        <w:t>。</w:t>
      </w:r>
    </w:p>
    <w:p w:rsidR="005460D0" w:rsidRDefault="0004723C" w:rsidP="005460D0">
      <w:pPr>
        <w:ind w:firstLine="420"/>
      </w:pPr>
      <w:r>
        <w:rPr>
          <w:rFonts w:hint="eastAsia"/>
        </w:rPr>
        <w:t>这表明同步卫星的轨道半径和运行速度都是严格确定的，因此，发射同步卫星时的精度要比一般卫星</w:t>
      </w:r>
      <w:r w:rsidR="005460D0">
        <w:rPr>
          <w:rFonts w:hint="eastAsia"/>
        </w:rPr>
        <w:t>高得多。</w:t>
      </w:r>
    </w:p>
    <w:p w:rsidR="0056404B" w:rsidRDefault="0004723C" w:rsidP="005460D0">
      <w:pPr>
        <w:ind w:firstLine="420"/>
      </w:pPr>
      <w:r>
        <w:rPr>
          <w:rFonts w:hint="eastAsia"/>
        </w:rPr>
        <w:t>发射同步</w:t>
      </w:r>
      <w:r w:rsidR="005460D0">
        <w:rPr>
          <w:rFonts w:hint="eastAsia"/>
        </w:rPr>
        <w:t>卫星</w:t>
      </w:r>
      <w:r>
        <w:rPr>
          <w:rFonts w:hint="eastAsia"/>
        </w:rPr>
        <w:t>通常采用一个椭圆形的中间转移轨道作为过渡。卫星可在地面上任何地点发射。首先由运载火箭的第一级和第二级依次启动，使火箭垂直向上加速，到第二级火箭脱</w:t>
      </w:r>
      <w:r>
        <w:rPr>
          <w:rFonts w:hint="eastAsia"/>
        </w:rPr>
        <w:lastRenderedPageBreak/>
        <w:t>离后，转弯进入一个高度较低的圆形轨道作短暂停泊，这一轨道称为初始轨道或停泊轨道。在此轨道上运行少许时间后，第三级火箭点火，使装有远地点发动机的卫星进入一个椭圆形的轨道，称为转移轨道又叫霍曼</w:t>
      </w:r>
      <w:r w:rsidR="009A5525">
        <w:rPr>
          <w:rFonts w:hint="eastAsia"/>
        </w:rPr>
        <w:t>（</w:t>
      </w:r>
      <w:r>
        <w:rPr>
          <w:rFonts w:hint="eastAsia"/>
        </w:rPr>
        <w:t>Hohman</w:t>
      </w:r>
      <w:r w:rsidR="009A5525">
        <w:rPr>
          <w:rFonts w:hint="eastAsia"/>
        </w:rPr>
        <w:t>）</w:t>
      </w:r>
      <w:r>
        <w:rPr>
          <w:rFonts w:hint="eastAsia"/>
        </w:rPr>
        <w:t>轨道。该轨道所在平面与赤道平面的夹角因发射地点不同而异，但椭圆的远地点和近地点都在赤道平面内，远地点与同步轨道相交，如图所示，进入转移轨道后，卫星与第三级火箭脱离，同时启动卫星两侧的切向喷嘴，使卫星开始自旋，在转移轨道上绕行几圈的过程中，地面控制站要对卫星的姿态进行调整当卫星到达转移轨道的远地点时，启动卫星上的远地点发动机，使它改变航向，进入地球赤道平面；同时加速卫星，使之达到在同步轨道上运行所需的速度，然后还需对卫星的姿态作进一步调整，这样才能准</w:t>
      </w:r>
      <w:r w:rsidR="0056404B">
        <w:rPr>
          <w:rFonts w:hint="eastAsia"/>
        </w:rPr>
        <w:t>确地把卫星定点在赤道上空的同步轨道上。</w:t>
      </w:r>
    </w:p>
    <w:p w:rsidR="0056404B" w:rsidRDefault="0056404B" w:rsidP="0056404B">
      <w:pPr>
        <w:rPr>
          <w:rFonts w:hint="eastAsia"/>
        </w:rPr>
      </w:pPr>
      <w:r>
        <w:rPr>
          <w:rFonts w:hint="eastAsia"/>
          <w:noProof/>
        </w:rPr>
        <w:drawing>
          <wp:inline distT="0" distB="0" distL="0" distR="0" wp14:anchorId="6B34485A" wp14:editId="4FC8A08D">
            <wp:extent cx="4286250" cy="207645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uoZhanⅡ-5-pic2-2.png"/>
                    <pic:cNvPicPr/>
                  </pic:nvPicPr>
                  <pic:blipFill>
                    <a:blip r:embed="rId7">
                      <a:extLst>
                        <a:ext uri="{28A0092B-C50C-407E-A947-70E740481C1C}">
                          <a14:useLocalDpi xmlns:a14="http://schemas.microsoft.com/office/drawing/2010/main" val="0"/>
                        </a:ext>
                      </a:extLst>
                    </a:blip>
                    <a:stretch>
                      <a:fillRect/>
                    </a:stretch>
                  </pic:blipFill>
                  <pic:spPr>
                    <a:xfrm>
                      <a:off x="0" y="0"/>
                      <a:ext cx="4286250" cy="2076450"/>
                    </a:xfrm>
                    <a:prstGeom prst="rect">
                      <a:avLst/>
                    </a:prstGeom>
                  </pic:spPr>
                </pic:pic>
              </a:graphicData>
            </a:graphic>
          </wp:inline>
        </w:drawing>
      </w:r>
    </w:p>
    <w:p w:rsidR="0004723C" w:rsidRDefault="0004723C" w:rsidP="005460D0">
      <w:pPr>
        <w:ind w:firstLine="420"/>
      </w:pPr>
      <w:r>
        <w:rPr>
          <w:rFonts w:hint="eastAsia"/>
        </w:rPr>
        <w:t>椭圆转移轨道不仅用于发射地球同步卫星，而且可用于各种航天器的轨道转移。</w:t>
      </w:r>
    </w:p>
    <w:p w:rsidR="0004723C" w:rsidRDefault="0004723C" w:rsidP="005460D0">
      <w:pPr>
        <w:jc w:val="right"/>
      </w:pPr>
      <w:r>
        <w:rPr>
          <w:rFonts w:hint="eastAsia"/>
        </w:rPr>
        <w:t>（选自人民教育出版社物理必修</w:t>
      </w:r>
      <w:r>
        <w:rPr>
          <w:rFonts w:hint="eastAsia"/>
        </w:rPr>
        <w:t>2</w:t>
      </w:r>
      <w:r>
        <w:rPr>
          <w:rFonts w:hint="eastAsia"/>
        </w:rPr>
        <w:t>教师教学用书）</w:t>
      </w:r>
    </w:p>
    <w:p w:rsidR="0004723C" w:rsidRDefault="0004723C" w:rsidP="0004723C">
      <w:pPr>
        <w:pStyle w:val="2"/>
      </w:pPr>
      <w:r>
        <w:rPr>
          <w:rFonts w:hint="eastAsia"/>
        </w:rPr>
        <w:t>4</w:t>
      </w:r>
      <w:r w:rsidR="00917485">
        <w:rPr>
          <w:rFonts w:hint="eastAsia"/>
        </w:rPr>
        <w:t>．</w:t>
      </w:r>
      <w:r>
        <w:rPr>
          <w:rFonts w:hint="eastAsia"/>
        </w:rPr>
        <w:t>《</w:t>
      </w:r>
      <w:r>
        <w:rPr>
          <w:rFonts w:hint="eastAsia"/>
        </w:rPr>
        <w:t>2006</w:t>
      </w:r>
      <w:r>
        <w:rPr>
          <w:rFonts w:hint="eastAsia"/>
        </w:rPr>
        <w:t>年中国的航天》白皮书部分内容</w:t>
      </w:r>
    </w:p>
    <w:p w:rsidR="00917485" w:rsidRDefault="00917485" w:rsidP="0004723C">
      <w:r>
        <w:rPr>
          <w:rFonts w:hint="eastAsia"/>
        </w:rPr>
        <w:t>……</w:t>
      </w:r>
    </w:p>
    <w:p w:rsidR="0004723C" w:rsidRDefault="0004723C" w:rsidP="00917485">
      <w:pPr>
        <w:pStyle w:val="3"/>
      </w:pPr>
      <w:r>
        <w:rPr>
          <w:rFonts w:hint="eastAsia"/>
        </w:rPr>
        <w:t>二、过去五年的进展</w:t>
      </w:r>
    </w:p>
    <w:p w:rsidR="00917485" w:rsidRDefault="0004723C" w:rsidP="00917485">
      <w:pPr>
        <w:ind w:firstLine="420"/>
      </w:pPr>
      <w:r>
        <w:rPr>
          <w:rFonts w:hint="eastAsia"/>
        </w:rPr>
        <w:t>2001</w:t>
      </w:r>
      <w:r>
        <w:rPr>
          <w:rFonts w:hint="eastAsia"/>
        </w:rPr>
        <w:t>年至</w:t>
      </w:r>
      <w:r>
        <w:rPr>
          <w:rFonts w:hint="eastAsia"/>
        </w:rPr>
        <w:t>2005</w:t>
      </w:r>
      <w:r>
        <w:rPr>
          <w:rFonts w:hint="eastAsia"/>
        </w:rPr>
        <w:t>年，中国航天事业实现了快速发展，取得一系列新成就，建成一批具有世界先进水平的研制和试验基地，进一步完善研究、设计、生产和试验体系，航天科技基础能力显著提高；空间技术整体水平明显提升，攻克一批重大关键技术，载人航天取得历史性的突砹，月球探测工程全面启动；空间应用体系初步形成，应用领域进一步拓展，应用效益显著提高；空间科学实验与研究取得重要成果。</w:t>
      </w:r>
    </w:p>
    <w:p w:rsidR="00917485" w:rsidRDefault="0004723C" w:rsidP="00917485">
      <w:pPr>
        <w:pStyle w:val="4"/>
      </w:pPr>
      <w:r>
        <w:rPr>
          <w:rFonts w:hint="eastAsia"/>
        </w:rPr>
        <w:t>空间技术</w:t>
      </w:r>
    </w:p>
    <w:p w:rsidR="00917485" w:rsidRDefault="0004723C" w:rsidP="00917485">
      <w:pPr>
        <w:ind w:firstLine="420"/>
      </w:pPr>
      <w:r>
        <w:rPr>
          <w:rFonts w:hint="eastAsia"/>
        </w:rPr>
        <w:t>1</w:t>
      </w:r>
      <w:r w:rsidR="00917485">
        <w:rPr>
          <w:rFonts w:hint="eastAsia"/>
        </w:rPr>
        <w:t>．</w:t>
      </w:r>
      <w:r w:rsidRPr="00917485">
        <w:rPr>
          <w:rFonts w:hint="eastAsia"/>
          <w:b/>
        </w:rPr>
        <w:t>人造地球卫星</w:t>
      </w:r>
      <w:r>
        <w:rPr>
          <w:rFonts w:hint="eastAsia"/>
        </w:rPr>
        <w:t>。过去五年，自主研制并发射</w:t>
      </w:r>
      <w:r>
        <w:rPr>
          <w:rFonts w:hint="eastAsia"/>
        </w:rPr>
        <w:t>22</w:t>
      </w:r>
      <w:r>
        <w:rPr>
          <w:rFonts w:hint="eastAsia"/>
        </w:rPr>
        <w:t>颗不同类型的人造地球卫星，整体水平明显提高。在已初步形成的四个卫星系列的基础上，发展形成六个卫星系列——返回式遥感卫星系列、“东方红”通信广播卫星系列、“风云”气象卫星系列、“实践”科学探测与技术试验卫星系列、“资源”地球资源卫星系列和“北斗”导航定位卫星系列，此外，海洋卫星系列即将形成，构建“环境与灾害监测预报小卫星星座”计划正在加紧实施</w:t>
      </w:r>
      <w:r w:rsidR="00917485">
        <w:rPr>
          <w:rFonts w:hint="eastAsia"/>
        </w:rPr>
        <w:t>，</w:t>
      </w:r>
      <w:r>
        <w:rPr>
          <w:rFonts w:hint="eastAsia"/>
        </w:rPr>
        <w:t>一批新型高</w:t>
      </w:r>
      <w:r>
        <w:rPr>
          <w:rFonts w:hint="eastAsia"/>
        </w:rPr>
        <w:lastRenderedPageBreak/>
        <w:t>性能卫星有效载荷研制成功。各种应用卫星初步投入业务运行，其中“风云一号”和“风云二号”气象卫星已被世界气象组织列入国际业务气象卫星系列，地球静止轨道大型卫星公用平台的各项关键技术取得重要突破，大容量通信广播卫星研制取得阶段性成果，微小卫星研制及应用工作取得重要进展。</w:t>
      </w:r>
    </w:p>
    <w:p w:rsidR="00917485" w:rsidRDefault="0004723C" w:rsidP="00917485">
      <w:pPr>
        <w:ind w:firstLine="420"/>
      </w:pPr>
      <w:r>
        <w:rPr>
          <w:rFonts w:hint="eastAsia"/>
        </w:rPr>
        <w:t>2</w:t>
      </w:r>
      <w:r w:rsidR="00917485">
        <w:rPr>
          <w:rFonts w:hint="eastAsia"/>
        </w:rPr>
        <w:t>．</w:t>
      </w:r>
      <w:r w:rsidRPr="00917485">
        <w:rPr>
          <w:rFonts w:hint="eastAsia"/>
          <w:b/>
        </w:rPr>
        <w:t>运载火箭</w:t>
      </w:r>
      <w:r>
        <w:rPr>
          <w:rFonts w:hint="eastAsia"/>
        </w:rPr>
        <w:t>。过去五年，自主研制的“长征”系列运载火箭连续</w:t>
      </w:r>
      <w:r>
        <w:rPr>
          <w:rFonts w:hint="eastAsia"/>
        </w:rPr>
        <w:t>24</w:t>
      </w:r>
      <w:r>
        <w:rPr>
          <w:rFonts w:hint="eastAsia"/>
        </w:rPr>
        <w:t>次发射成功，运载火箭主要技术性能和可靠性明显提高。自</w:t>
      </w:r>
      <w:r>
        <w:rPr>
          <w:rFonts w:hint="eastAsia"/>
        </w:rPr>
        <w:t>1996</w:t>
      </w:r>
      <w:r>
        <w:rPr>
          <w:rFonts w:hint="eastAsia"/>
        </w:rPr>
        <w:t>年</w:t>
      </w:r>
      <w:r>
        <w:rPr>
          <w:rFonts w:hint="eastAsia"/>
        </w:rPr>
        <w:t>10</w:t>
      </w:r>
      <w:r>
        <w:rPr>
          <w:rFonts w:hint="eastAsia"/>
        </w:rPr>
        <w:t>月至</w:t>
      </w:r>
      <w:r>
        <w:rPr>
          <w:rFonts w:hint="eastAsia"/>
        </w:rPr>
        <w:t>2005</w:t>
      </w:r>
      <w:r>
        <w:rPr>
          <w:rFonts w:hint="eastAsia"/>
        </w:rPr>
        <w:t>年底，“长征”系列运载火箭已连续</w:t>
      </w:r>
      <w:r>
        <w:rPr>
          <w:rFonts w:hint="eastAsia"/>
        </w:rPr>
        <w:t>46</w:t>
      </w:r>
      <w:r>
        <w:rPr>
          <w:rFonts w:hint="eastAsia"/>
        </w:rPr>
        <w:t>次发射成功。新一代运载火箭多项关链技术取得重要突破，</w:t>
      </w:r>
      <w:r>
        <w:rPr>
          <w:rFonts w:hint="eastAsia"/>
        </w:rPr>
        <w:t>120</w:t>
      </w:r>
      <w:r>
        <w:rPr>
          <w:rFonts w:hint="eastAsia"/>
        </w:rPr>
        <w:t>吨级推力的液氧</w:t>
      </w:r>
      <w:r w:rsidR="00917485">
        <w:rPr>
          <w:rFonts w:hint="eastAsia"/>
        </w:rPr>
        <w:t>/</w:t>
      </w:r>
      <w:r>
        <w:rPr>
          <w:rFonts w:hint="eastAsia"/>
        </w:rPr>
        <w:t>煤油发动机和</w:t>
      </w:r>
      <w:r>
        <w:rPr>
          <w:rFonts w:hint="eastAsia"/>
        </w:rPr>
        <w:t>50</w:t>
      </w:r>
      <w:r>
        <w:rPr>
          <w:rFonts w:hint="eastAsia"/>
        </w:rPr>
        <w:t>吨级推力的氢氧发动机研制进展顺利。</w:t>
      </w:r>
    </w:p>
    <w:p w:rsidR="00917485" w:rsidRDefault="0004723C" w:rsidP="00917485">
      <w:pPr>
        <w:ind w:firstLine="420"/>
      </w:pPr>
      <w:r>
        <w:rPr>
          <w:rFonts w:hint="eastAsia"/>
        </w:rPr>
        <w:t>3</w:t>
      </w:r>
      <w:r w:rsidR="00917485">
        <w:rPr>
          <w:rFonts w:hint="eastAsia"/>
        </w:rPr>
        <w:t>．</w:t>
      </w:r>
      <w:r w:rsidRPr="00917485">
        <w:rPr>
          <w:rFonts w:hint="eastAsia"/>
          <w:b/>
        </w:rPr>
        <w:t>航天器发射场</w:t>
      </w:r>
      <w:r w:rsidR="00917485">
        <w:rPr>
          <w:rFonts w:hint="eastAsia"/>
        </w:rPr>
        <w:t>。</w:t>
      </w:r>
      <w:r>
        <w:rPr>
          <w:rFonts w:hint="eastAsia"/>
        </w:rPr>
        <w:t>酒泉、西昌、太原三个航天器发射场建设取得新进展，提高了综合试验和发射能力，多次完成各种运载火箭、各类人造卫星、无人试验飞船和载人飞船的发射任务。</w:t>
      </w:r>
    </w:p>
    <w:p w:rsidR="00917485" w:rsidRDefault="0004723C" w:rsidP="00917485">
      <w:pPr>
        <w:ind w:firstLine="420"/>
      </w:pPr>
      <w:r>
        <w:rPr>
          <w:rFonts w:hint="eastAsia"/>
        </w:rPr>
        <w:t>4</w:t>
      </w:r>
      <w:r w:rsidR="00917485">
        <w:rPr>
          <w:rFonts w:hint="eastAsia"/>
        </w:rPr>
        <w:t>．</w:t>
      </w:r>
      <w:r w:rsidRPr="00917485">
        <w:rPr>
          <w:rFonts w:hint="eastAsia"/>
          <w:b/>
        </w:rPr>
        <w:t>航天测控</w:t>
      </w:r>
      <w:r w:rsidR="00917485">
        <w:rPr>
          <w:rFonts w:hint="eastAsia"/>
        </w:rPr>
        <w:t>。</w:t>
      </w:r>
      <w:r>
        <w:rPr>
          <w:rFonts w:hint="eastAsia"/>
        </w:rPr>
        <w:t>航天测控网的整体功能进一步增强和拓宽，多次为各种轨道的人造地球卫星、无人试验飞船和载人飞船的发射、在轨运行和返回着陆提供测控支持。</w:t>
      </w:r>
    </w:p>
    <w:p w:rsidR="00917485" w:rsidRDefault="0004723C" w:rsidP="00917485">
      <w:pPr>
        <w:ind w:firstLine="420"/>
      </w:pPr>
      <w:r>
        <w:rPr>
          <w:rFonts w:hint="eastAsia"/>
        </w:rPr>
        <w:t>5</w:t>
      </w:r>
      <w:r w:rsidR="00917485">
        <w:rPr>
          <w:rFonts w:hint="eastAsia"/>
        </w:rPr>
        <w:t>．</w:t>
      </w:r>
      <w:r w:rsidRPr="00917485">
        <w:rPr>
          <w:rFonts w:hint="eastAsia"/>
          <w:b/>
        </w:rPr>
        <w:t>载人航天</w:t>
      </w:r>
      <w:r>
        <w:rPr>
          <w:rFonts w:hint="eastAsia"/>
        </w:rPr>
        <w:t>。</w:t>
      </w:r>
      <w:r>
        <w:rPr>
          <w:rFonts w:hint="eastAsia"/>
        </w:rPr>
        <w:t>1999</w:t>
      </w:r>
      <w:r>
        <w:rPr>
          <w:rFonts w:hint="eastAsia"/>
        </w:rPr>
        <w:t>年</w:t>
      </w:r>
      <w:r>
        <w:rPr>
          <w:rFonts w:hint="eastAsia"/>
        </w:rPr>
        <w:t>11</w:t>
      </w:r>
      <w:r>
        <w:rPr>
          <w:rFonts w:hint="eastAsia"/>
        </w:rPr>
        <w:t>月</w:t>
      </w:r>
      <w:r>
        <w:rPr>
          <w:rFonts w:hint="eastAsia"/>
        </w:rPr>
        <w:t>20</w:t>
      </w:r>
      <w:r>
        <w:rPr>
          <w:rFonts w:hint="eastAsia"/>
        </w:rPr>
        <w:t>日至</w:t>
      </w:r>
      <w:r>
        <w:rPr>
          <w:rFonts w:hint="eastAsia"/>
        </w:rPr>
        <w:t>21</w:t>
      </w:r>
      <w:r>
        <w:rPr>
          <w:rFonts w:hint="eastAsia"/>
        </w:rPr>
        <w:t>日，中国成功发射并回收第一艘“神舟”号无人试验飞船，之后又成功发射三艘“神舟”号无人试验飞船。</w:t>
      </w:r>
      <w:r>
        <w:rPr>
          <w:rFonts w:hint="eastAsia"/>
        </w:rPr>
        <w:t>2003</w:t>
      </w:r>
      <w:r>
        <w:rPr>
          <w:rFonts w:hint="eastAsia"/>
        </w:rPr>
        <w:t>年</w:t>
      </w:r>
      <w:r>
        <w:rPr>
          <w:rFonts w:hint="eastAsia"/>
        </w:rPr>
        <w:t>10</w:t>
      </w:r>
      <w:r>
        <w:rPr>
          <w:rFonts w:hint="eastAsia"/>
        </w:rPr>
        <w:t>月</w:t>
      </w:r>
      <w:r>
        <w:rPr>
          <w:rFonts w:hint="eastAsia"/>
        </w:rPr>
        <w:t>15</w:t>
      </w:r>
      <w:r>
        <w:rPr>
          <w:rFonts w:hint="eastAsia"/>
        </w:rPr>
        <w:t>日至</w:t>
      </w:r>
      <w:r>
        <w:rPr>
          <w:rFonts w:hint="eastAsia"/>
        </w:rPr>
        <w:t>16</w:t>
      </w:r>
      <w:r>
        <w:rPr>
          <w:rFonts w:hint="eastAsia"/>
        </w:rPr>
        <w:t>日，发射并回收“神舟”五号载人飞船，首次取得载人航天飞行的成功，突破了载人航天基本技术，成为世界上第三个独立开展载人航天的国家。</w:t>
      </w:r>
      <w:r>
        <w:rPr>
          <w:rFonts w:hint="eastAsia"/>
        </w:rPr>
        <w:t>2005</w:t>
      </w:r>
      <w:r>
        <w:rPr>
          <w:rFonts w:hint="eastAsia"/>
        </w:rPr>
        <w:t>年</w:t>
      </w:r>
      <w:r>
        <w:rPr>
          <w:rFonts w:hint="eastAsia"/>
        </w:rPr>
        <w:t>10</w:t>
      </w:r>
      <w:r>
        <w:rPr>
          <w:rFonts w:hint="eastAsia"/>
        </w:rPr>
        <w:t>月</w:t>
      </w:r>
      <w:r>
        <w:rPr>
          <w:rFonts w:hint="eastAsia"/>
        </w:rPr>
        <w:t>12</w:t>
      </w:r>
      <w:r>
        <w:rPr>
          <w:rFonts w:hint="eastAsia"/>
        </w:rPr>
        <w:t>日至</w:t>
      </w:r>
      <w:r>
        <w:rPr>
          <w:rFonts w:hint="eastAsia"/>
        </w:rPr>
        <w:t>17</w:t>
      </w:r>
      <w:r>
        <w:rPr>
          <w:rFonts w:hint="eastAsia"/>
        </w:rPr>
        <w:t>日，“神舟”六号载人飞船实现“两人五天”的载人航天飞行，首次进行有人参与的空间试验活动，在载人航天领域取得又一个重大成就。</w:t>
      </w:r>
    </w:p>
    <w:p w:rsidR="00917485" w:rsidRDefault="0004723C" w:rsidP="00917485">
      <w:pPr>
        <w:ind w:firstLine="420"/>
      </w:pPr>
      <w:r>
        <w:rPr>
          <w:rFonts w:hint="eastAsia"/>
        </w:rPr>
        <w:t>6</w:t>
      </w:r>
      <w:r w:rsidR="00917485">
        <w:rPr>
          <w:rFonts w:hint="eastAsia"/>
        </w:rPr>
        <w:t>．</w:t>
      </w:r>
      <w:r w:rsidRPr="00917485">
        <w:rPr>
          <w:rFonts w:hint="eastAsia"/>
          <w:b/>
        </w:rPr>
        <w:t>深空探测</w:t>
      </w:r>
      <w:r>
        <w:rPr>
          <w:rFonts w:hint="eastAsia"/>
        </w:rPr>
        <w:t>。开展了绕月探测工程的预先研究和工程实施，取得重要进展。</w:t>
      </w:r>
    </w:p>
    <w:p w:rsidR="0004723C" w:rsidRDefault="0004723C" w:rsidP="00917485">
      <w:pPr>
        <w:pStyle w:val="4"/>
      </w:pPr>
      <w:r>
        <w:rPr>
          <w:rFonts w:hint="eastAsia"/>
        </w:rPr>
        <w:t>空间应用</w:t>
      </w:r>
    </w:p>
    <w:p w:rsidR="0004723C" w:rsidRDefault="0004723C" w:rsidP="00917485">
      <w:pPr>
        <w:ind w:firstLine="420"/>
      </w:pPr>
      <w:r>
        <w:rPr>
          <w:rFonts w:hint="eastAsia"/>
        </w:rPr>
        <w:t>1</w:t>
      </w:r>
      <w:r w:rsidR="00917485">
        <w:rPr>
          <w:rFonts w:hint="eastAsia"/>
        </w:rPr>
        <w:t>．</w:t>
      </w:r>
      <w:r w:rsidRPr="00917485">
        <w:rPr>
          <w:rFonts w:hint="eastAsia"/>
          <w:b/>
        </w:rPr>
        <w:t>卫星遥感</w:t>
      </w:r>
      <w:r>
        <w:rPr>
          <w:rFonts w:hint="eastAsia"/>
        </w:rPr>
        <w:t>。卫星遥感应用的领域和规模不断扩大，一批应用关键技术取得突破，基础设施得刭加强，应用系统的技术水平和业务化运行能力明显提高，初步形成全国卫星遥感应用体系。建设和完善了国家遥感中心、国家卫星气象中心、中国资源卫星应用中心、国家卫星海洋应用中心、中国遥感卫星地面站，以及国家有关部门和许多省市的卫星遥感应用及论证机构。光学遥感卫星辐射校正场建成并投入使用。利用国内外遥感卫星，积累形成覆盖范围广、时间序列长的多波段卫星对地观测数据资源，提供多种遥感产品和服务。在一些重要领域，卫星遥感应用系统已投入业务化运行，特别是在气象、地矿、测绘、农业、林业、土地、水利、海洋、环保、减灾、交通、区域和城市规划等方面得到广泛应用，在国土资源大调查、生态建设和环境保护以及西气东输、南水北调、三峡工程等重大工程建设中发挥出重要作用。</w:t>
      </w:r>
    </w:p>
    <w:p w:rsidR="0004723C" w:rsidRDefault="0004723C" w:rsidP="00917485">
      <w:pPr>
        <w:ind w:firstLine="420"/>
      </w:pPr>
      <w:r>
        <w:rPr>
          <w:rFonts w:hint="eastAsia"/>
        </w:rPr>
        <w:t>2</w:t>
      </w:r>
      <w:r w:rsidR="00917485">
        <w:rPr>
          <w:rFonts w:hint="eastAsia"/>
        </w:rPr>
        <w:t>．</w:t>
      </w:r>
      <w:r w:rsidRPr="00917485">
        <w:rPr>
          <w:rFonts w:hint="eastAsia"/>
          <w:b/>
        </w:rPr>
        <w:t>卫星通信广播</w:t>
      </w:r>
      <w:r w:rsidR="00917485">
        <w:rPr>
          <w:rFonts w:hint="eastAsia"/>
        </w:rPr>
        <w:t>。</w:t>
      </w:r>
      <w:r>
        <w:rPr>
          <w:rFonts w:hint="eastAsia"/>
        </w:rPr>
        <w:t>卫星通信广播技术发展迅速，应用日益广泛，应用产业已初步形成。截至</w:t>
      </w:r>
      <w:r>
        <w:rPr>
          <w:rFonts w:hint="eastAsia"/>
        </w:rPr>
        <w:t>2005</w:t>
      </w:r>
      <w:r>
        <w:rPr>
          <w:rFonts w:hint="eastAsia"/>
        </w:rPr>
        <w:t>年底，中国拥有国际、国内通信广播地球站</w:t>
      </w:r>
      <w:r>
        <w:rPr>
          <w:rFonts w:hint="eastAsia"/>
        </w:rPr>
        <w:t>80</w:t>
      </w:r>
      <w:r>
        <w:rPr>
          <w:rFonts w:hint="eastAsia"/>
        </w:rPr>
        <w:t>多座，全国共有卫星广播电视上行站</w:t>
      </w:r>
      <w:r>
        <w:rPr>
          <w:rFonts w:hint="eastAsia"/>
        </w:rPr>
        <w:t>34</w:t>
      </w:r>
      <w:r>
        <w:rPr>
          <w:rFonts w:hint="eastAsia"/>
        </w:rPr>
        <w:t>座，国内几十个部门和若干大型企业共建立了</w:t>
      </w:r>
      <w:r>
        <w:rPr>
          <w:rFonts w:hint="eastAsia"/>
        </w:rPr>
        <w:t>100</w:t>
      </w:r>
      <w:r>
        <w:rPr>
          <w:rFonts w:hint="eastAsia"/>
        </w:rPr>
        <w:t>多个卫星专用通信网，各类甚小口径终端站达</w:t>
      </w:r>
      <w:r>
        <w:rPr>
          <w:rFonts w:hint="eastAsia"/>
        </w:rPr>
        <w:t>5</w:t>
      </w:r>
      <w:r>
        <w:rPr>
          <w:rFonts w:hint="eastAsia"/>
        </w:rPr>
        <w:t>万多个。卫星广播电视业务的开展与应用，提高了全国广播电视，特别是广大农村地区广播电视的有效覆盖范围和覆盖</w:t>
      </w:r>
      <w:r w:rsidR="00917485">
        <w:rPr>
          <w:rFonts w:hint="eastAsia"/>
        </w:rPr>
        <w:t>质量</w:t>
      </w:r>
      <w:r>
        <w:rPr>
          <w:rFonts w:hint="eastAsia"/>
        </w:rPr>
        <w:t>，卫星通信广播技术在“村村通广播电视”和“村村通电话”工程中发挥了不可替代的作用，卫星远程教育宽带网和卫星远程医疗网初具规模，中国作为国际海事卫星组织成员国，已建成覆盖全球的海事卫星通信网络，跨入了国际移动卫星通信应用领域的先进行列。</w:t>
      </w:r>
    </w:p>
    <w:p w:rsidR="00917485" w:rsidRDefault="0004723C" w:rsidP="00917485">
      <w:pPr>
        <w:ind w:firstLine="420"/>
      </w:pPr>
      <w:r>
        <w:rPr>
          <w:rFonts w:hint="eastAsia"/>
        </w:rPr>
        <w:t>3</w:t>
      </w:r>
      <w:r w:rsidR="00917485">
        <w:rPr>
          <w:rFonts w:hint="eastAsia"/>
        </w:rPr>
        <w:t>．</w:t>
      </w:r>
      <w:r w:rsidRPr="00917485">
        <w:rPr>
          <w:rFonts w:hint="eastAsia"/>
          <w:b/>
        </w:rPr>
        <w:t>卫星导航定位</w:t>
      </w:r>
      <w:r w:rsidR="00917485">
        <w:rPr>
          <w:rFonts w:hint="eastAsia"/>
        </w:rPr>
        <w:t>。</w:t>
      </w:r>
      <w:r>
        <w:rPr>
          <w:rFonts w:hint="eastAsia"/>
        </w:rPr>
        <w:t>通过“卫星导航应用产业化”等重大工程项目的实施，利用国内外导航定位卫星，在卫星导航定位技术的开发、应用与服务方面取得长足进步。卫星导航定位</w:t>
      </w:r>
      <w:r>
        <w:rPr>
          <w:rFonts w:hint="eastAsia"/>
        </w:rPr>
        <w:lastRenderedPageBreak/>
        <w:t>的应用范围和行业不断扩展，全国卫星导航应用市场规模以每两年翻一番的速度快速增长。卫星导航定位技术已广泛应用于交通运输、基础测绘、工程勘测、资源调查、地震监测、气象探测和海洋勘测等领域</w:t>
      </w:r>
      <w:r w:rsidR="00917485">
        <w:rPr>
          <w:rFonts w:hint="eastAsia"/>
        </w:rPr>
        <w:t>。</w:t>
      </w:r>
    </w:p>
    <w:p w:rsidR="0004723C" w:rsidRDefault="0004723C" w:rsidP="00917485">
      <w:pPr>
        <w:pStyle w:val="4"/>
      </w:pPr>
      <w:r>
        <w:rPr>
          <w:rFonts w:hint="eastAsia"/>
        </w:rPr>
        <w:t>空间科学</w:t>
      </w:r>
    </w:p>
    <w:p w:rsidR="00917485" w:rsidRDefault="0004723C" w:rsidP="00917485">
      <w:pPr>
        <w:ind w:firstLine="420"/>
      </w:pPr>
      <w:r>
        <w:rPr>
          <w:rFonts w:hint="eastAsia"/>
        </w:rPr>
        <w:t>1</w:t>
      </w:r>
      <w:r w:rsidR="00917485">
        <w:rPr>
          <w:rFonts w:hint="eastAsia"/>
        </w:rPr>
        <w:t>．</w:t>
      </w:r>
      <w:r w:rsidRPr="00917485">
        <w:rPr>
          <w:rFonts w:hint="eastAsia"/>
          <w:b/>
        </w:rPr>
        <w:t>日地空间探测</w:t>
      </w:r>
      <w:r w:rsidR="00917485">
        <w:rPr>
          <w:rFonts w:hint="eastAsia"/>
        </w:rPr>
        <w:t>。</w:t>
      </w:r>
      <w:r>
        <w:rPr>
          <w:rFonts w:hint="eastAsia"/>
        </w:rPr>
        <w:t>与欧洲空间局合作实施了“地球空间双星探测计划”，协同欧洲空间局的四颗空间探测卫星，首次实现世界上对地球空间的六点同步联合探测，获得重要的探测数据。开展了月球和太阳系探测的预先研究。</w:t>
      </w:r>
    </w:p>
    <w:p w:rsidR="00917485" w:rsidRDefault="0004723C" w:rsidP="00917485">
      <w:pPr>
        <w:ind w:firstLine="420"/>
      </w:pPr>
      <w:r>
        <w:rPr>
          <w:rFonts w:hint="eastAsia"/>
        </w:rPr>
        <w:t>2</w:t>
      </w:r>
      <w:r w:rsidR="00917485">
        <w:rPr>
          <w:rFonts w:hint="eastAsia"/>
        </w:rPr>
        <w:t>．</w:t>
      </w:r>
      <w:r w:rsidRPr="00917485">
        <w:rPr>
          <w:rFonts w:hint="eastAsia"/>
          <w:b/>
        </w:rPr>
        <w:t>微重力科学实验和空间天文观测</w:t>
      </w:r>
      <w:r>
        <w:rPr>
          <w:rFonts w:hint="eastAsia"/>
        </w:rPr>
        <w:t>。利用“神舟”号飞船和返回式卫星，开展了空间生命科学、空间材料科学和微重力科学等领域的多项实验研究，进行了农作物空间诱变育种探索和高能空间天文观测，取得重要成果。</w:t>
      </w:r>
    </w:p>
    <w:p w:rsidR="00917485" w:rsidRDefault="0004723C" w:rsidP="00917485">
      <w:pPr>
        <w:ind w:firstLine="420"/>
      </w:pPr>
      <w:r>
        <w:rPr>
          <w:rFonts w:hint="eastAsia"/>
        </w:rPr>
        <w:t>3</w:t>
      </w:r>
      <w:r w:rsidR="00917485">
        <w:rPr>
          <w:rFonts w:hint="eastAsia"/>
        </w:rPr>
        <w:t>．</w:t>
      </w:r>
      <w:r w:rsidRPr="00917485">
        <w:rPr>
          <w:rFonts w:hint="eastAsia"/>
          <w:b/>
        </w:rPr>
        <w:t>空间环境研究</w:t>
      </w:r>
      <w:r>
        <w:rPr>
          <w:rFonts w:hint="eastAsia"/>
        </w:rPr>
        <w:t>。开展</w:t>
      </w:r>
      <w:r w:rsidR="00917485">
        <w:rPr>
          <w:rFonts w:hint="eastAsia"/>
        </w:rPr>
        <w:t>了</w:t>
      </w:r>
      <w:r>
        <w:rPr>
          <w:rFonts w:hint="eastAsia"/>
        </w:rPr>
        <w:t>对空间环境监测和预报研究；在空间碎片的观测、减缓和预报方面取得重要进展；初步具备对空间环境试验性的预报能力</w:t>
      </w:r>
      <w:r w:rsidR="00917485">
        <w:rPr>
          <w:rFonts w:hint="eastAsia"/>
        </w:rPr>
        <w:t>。</w:t>
      </w:r>
    </w:p>
    <w:p w:rsidR="0004723C" w:rsidRDefault="0004723C" w:rsidP="00917485">
      <w:pPr>
        <w:pStyle w:val="3"/>
      </w:pPr>
      <w:r>
        <w:rPr>
          <w:rFonts w:hint="eastAsia"/>
        </w:rPr>
        <w:t>三、未来五年的发展目标与主要任务</w:t>
      </w:r>
    </w:p>
    <w:p w:rsidR="00917485" w:rsidRDefault="0004723C" w:rsidP="00917485">
      <w:pPr>
        <w:ind w:firstLine="420"/>
      </w:pPr>
      <w:r>
        <w:rPr>
          <w:rFonts w:hint="eastAsia"/>
        </w:rPr>
        <w:t>2006</w:t>
      </w:r>
      <w:r>
        <w:rPr>
          <w:rFonts w:hint="eastAsia"/>
        </w:rPr>
        <w:t>年，中国政府制定的《国民经济和社会发展第十一个五年规划纲要》和《国家中长期科学和技术发展规划纲要</w:t>
      </w:r>
      <w:r w:rsidR="009A5525">
        <w:rPr>
          <w:rFonts w:hint="eastAsia"/>
        </w:rPr>
        <w:t>（</w:t>
      </w:r>
      <w:r>
        <w:rPr>
          <w:rFonts w:hint="eastAsia"/>
        </w:rPr>
        <w:t>2006</w:t>
      </w:r>
      <w:r w:rsidR="00917485">
        <w:rPr>
          <w:rFonts w:hint="eastAsia"/>
        </w:rPr>
        <w:t>—</w:t>
      </w:r>
      <w:r>
        <w:rPr>
          <w:rFonts w:hint="eastAsia"/>
        </w:rPr>
        <w:t>2020</w:t>
      </w:r>
      <w:r>
        <w:rPr>
          <w:rFonts w:hint="eastAsia"/>
        </w:rPr>
        <w:t>年</w:t>
      </w:r>
      <w:r w:rsidR="009A5525">
        <w:rPr>
          <w:rFonts w:hint="eastAsia"/>
        </w:rPr>
        <w:t>）</w:t>
      </w:r>
      <w:r>
        <w:rPr>
          <w:rFonts w:hint="eastAsia"/>
        </w:rPr>
        <w:t>》，将发展航天事业置于重要地位。根据上述两个规划纲要，中国政府制定了新的航天事业发展规划，明确了未来五年及稍长一段时期的发展目标和主要任务。按照这一发展规划，国家将启动并继续实施载人航天、月球探测、高分辨率对地观测系统、新一代运载火箭等重大航天科技工程，以及一批重点领域的优先项目，加强基础研究，超前部署和发展航天领域的若干前沿技术，加快航天科</w:t>
      </w:r>
      <w:r w:rsidR="00917485">
        <w:rPr>
          <w:rFonts w:hint="eastAsia"/>
        </w:rPr>
        <w:t>技的进步和创新。</w:t>
      </w:r>
    </w:p>
    <w:p w:rsidR="00917485" w:rsidRDefault="0004723C" w:rsidP="00917485">
      <w:pPr>
        <w:pStyle w:val="4"/>
      </w:pPr>
      <w:r>
        <w:rPr>
          <w:rFonts w:hint="eastAsia"/>
        </w:rPr>
        <w:t>发展目标</w:t>
      </w:r>
    </w:p>
    <w:p w:rsidR="00917485" w:rsidRDefault="0004723C" w:rsidP="00917485">
      <w:pPr>
        <w:ind w:firstLine="420"/>
      </w:pPr>
      <w:r>
        <w:rPr>
          <w:rFonts w:hint="eastAsia"/>
        </w:rPr>
        <w:t>运载火箭进入空间能力和可靠性水平明显提高；建立长期稳定运行的卫星对地观测体系、协调配套的全国卫星遥感应用体系；建立较完善的卫星通信广播系统，卫星通信广播产业规模和效益显著提高；分步建立满足应用需求的卫星导航定位系统，初步形成卫星导航定位应用产业；初步实现应用卫星和卫星应用</w:t>
      </w:r>
      <w:r w:rsidR="00917485">
        <w:rPr>
          <w:rFonts w:hint="eastAsia"/>
        </w:rPr>
        <w:t>由试验应用型向业务服务型转变。</w:t>
      </w:r>
    </w:p>
    <w:p w:rsidR="0004723C" w:rsidRDefault="0004723C" w:rsidP="00917485">
      <w:pPr>
        <w:ind w:firstLine="420"/>
      </w:pPr>
      <w:r>
        <w:rPr>
          <w:rFonts w:hint="eastAsia"/>
        </w:rPr>
        <w:t>实现航天员出舱活动及航天器交会对接；实现绕月探测；空间科学研兖取得重要原创性成果。</w:t>
      </w:r>
    </w:p>
    <w:p w:rsidR="0004723C" w:rsidRDefault="0004723C" w:rsidP="00917485">
      <w:pPr>
        <w:pStyle w:val="4"/>
      </w:pPr>
      <w:r>
        <w:rPr>
          <w:rFonts w:hint="eastAsia"/>
        </w:rPr>
        <w:t>主要任务</w:t>
      </w:r>
    </w:p>
    <w:p w:rsidR="00917485" w:rsidRDefault="00917485" w:rsidP="00917485">
      <w:pPr>
        <w:ind w:firstLine="420"/>
      </w:pPr>
      <w:r>
        <w:rPr>
          <w:rFonts w:hint="eastAsia"/>
        </w:rPr>
        <w:t>——</w:t>
      </w:r>
      <w:r w:rsidR="0004723C">
        <w:rPr>
          <w:rFonts w:hint="eastAsia"/>
        </w:rPr>
        <w:t>研制新一代无毒、无污染、高性能、低成本和大推力的运载火箭，最终实现近地轨道运载能力达到</w:t>
      </w:r>
      <w:r w:rsidR="0004723C">
        <w:rPr>
          <w:rFonts w:hint="eastAsia"/>
        </w:rPr>
        <w:t>25</w:t>
      </w:r>
      <w:r w:rsidR="0004723C">
        <w:rPr>
          <w:rFonts w:hint="eastAsia"/>
        </w:rPr>
        <w:t>吨，地球同步转移轨道运载能力达到</w:t>
      </w:r>
      <w:r w:rsidR="0004723C">
        <w:rPr>
          <w:rFonts w:hint="eastAsia"/>
        </w:rPr>
        <w:t>14</w:t>
      </w:r>
      <w:r w:rsidR="0004723C">
        <w:rPr>
          <w:rFonts w:hint="eastAsia"/>
        </w:rPr>
        <w:t>吨；全面完成</w:t>
      </w:r>
      <w:r w:rsidR="0004723C">
        <w:rPr>
          <w:rFonts w:hint="eastAsia"/>
        </w:rPr>
        <w:t>120</w:t>
      </w:r>
      <w:r w:rsidR="0004723C">
        <w:rPr>
          <w:rFonts w:hint="eastAsia"/>
        </w:rPr>
        <w:t>吨级推力的液氧</w:t>
      </w:r>
      <w:r>
        <w:rPr>
          <w:rFonts w:hint="eastAsia"/>
        </w:rPr>
        <w:t>/</w:t>
      </w:r>
      <w:r w:rsidR="0004723C">
        <w:rPr>
          <w:rFonts w:hint="eastAsia"/>
        </w:rPr>
        <w:t>煤油发动机和</w:t>
      </w:r>
      <w:r w:rsidR="0004723C">
        <w:rPr>
          <w:rFonts w:hint="eastAsia"/>
        </w:rPr>
        <w:t>50</w:t>
      </w:r>
      <w:r w:rsidR="0004723C">
        <w:rPr>
          <w:rFonts w:hint="eastAsia"/>
        </w:rPr>
        <w:t>吨级推力的氢氧发动机的研制工作；提高现有“长征”系列运载火箭的可靠性和发射适应性。</w:t>
      </w:r>
    </w:p>
    <w:p w:rsidR="00917485" w:rsidRDefault="0004723C" w:rsidP="00917485">
      <w:pPr>
        <w:ind w:firstLine="420"/>
      </w:pPr>
      <w:r>
        <w:rPr>
          <w:rFonts w:hint="eastAsia"/>
        </w:rPr>
        <w:t>——启动并实施高分辨率对地观测系统工程；研制、发射新型极轨和静止轨道气象卫星、海洋卫星、地球资源卫星、环境与灾害监测预报小卫星；开展立体测图卫星等新型遥感卫星</w:t>
      </w:r>
      <w:r>
        <w:rPr>
          <w:rFonts w:hint="eastAsia"/>
        </w:rPr>
        <w:lastRenderedPageBreak/>
        <w:t>关键技术研究。初步形成全天候、全天时、多谱段、不同分辨率、稳定运行的对地观测体系，实现对陆地、大气、海洋的立体观测和动态监测</w:t>
      </w:r>
      <w:r w:rsidR="00917485">
        <w:rPr>
          <w:rFonts w:hint="eastAsia"/>
        </w:rPr>
        <w:t>。</w:t>
      </w:r>
    </w:p>
    <w:p w:rsidR="00917485" w:rsidRDefault="0004723C" w:rsidP="00917485">
      <w:pPr>
        <w:ind w:firstLine="420"/>
      </w:pPr>
      <w:r>
        <w:rPr>
          <w:rFonts w:hint="eastAsia"/>
        </w:rPr>
        <w:t>——统筹发展卫星遥感地面系统和业务应用系统；整合并完善现有遥感卫星地面系统，建立和完善国家级的遥感卫星数据中心，建设和完善遥感卫星辐射校正场等定量化应用的支撑设施，初步实现社会公益服务领域的遥感数据共享；建立卫星环境应用机构和卫星减灾应用机构，形成若干重要业务应用系统；在</w:t>
      </w:r>
      <w:r w:rsidR="00917485">
        <w:rPr>
          <w:rFonts w:hint="eastAsia"/>
        </w:rPr>
        <w:t>卫星遥感主要应用领域取得突破性进展。</w:t>
      </w:r>
    </w:p>
    <w:p w:rsidR="00917485" w:rsidRDefault="0004723C" w:rsidP="00917485">
      <w:pPr>
        <w:ind w:firstLine="420"/>
      </w:pPr>
      <w:r>
        <w:rPr>
          <w:rFonts w:hint="eastAsia"/>
        </w:rPr>
        <w:t>——研制并发射长寿命、高可靠、大容量的地球静止轨道通信卫星和电视直播卫星；发展卫星直播、宽带多媒体、卫星应急通信、公益性通信广播等技术，继续发展和完善卫星通信广播的普遍服务功能，增加卫星通信领域的增值服务业务。积极推进卫星通信广播的商业化进程，扩大通信广播卫星及应用的产业</w:t>
      </w:r>
      <w:r w:rsidR="00917485">
        <w:rPr>
          <w:rFonts w:hint="eastAsia"/>
        </w:rPr>
        <w:t>规模。</w:t>
      </w:r>
    </w:p>
    <w:p w:rsidR="00917485" w:rsidRDefault="0004723C" w:rsidP="00917485">
      <w:pPr>
        <w:ind w:firstLine="420"/>
      </w:pPr>
      <w:r>
        <w:rPr>
          <w:rFonts w:hint="eastAsia"/>
        </w:rPr>
        <w:t>——完善“北斗”导航试验卫星系统，启动并实施“北斗”卫星导航系统计划，发展卫星导航、定位与授时的自主应用技术和产品，建立规范的、写卫星导航定位相关的位置服务支撑系统、大众化应用系列终端，扩展应用领域和市场。</w:t>
      </w:r>
    </w:p>
    <w:p w:rsidR="00917485" w:rsidRDefault="0004723C" w:rsidP="00917485">
      <w:pPr>
        <w:ind w:firstLine="420"/>
      </w:pPr>
      <w:r>
        <w:rPr>
          <w:rFonts w:hint="eastAsia"/>
        </w:rPr>
        <w:t>——研制并发射新技术试验卫星，加强新技术、新材料、新器件、新设备的空间飞行验证，提高自主研发水平，提高产品质量与可靠性。</w:t>
      </w:r>
    </w:p>
    <w:p w:rsidR="00917485" w:rsidRDefault="0004723C" w:rsidP="00917485">
      <w:pPr>
        <w:ind w:firstLine="420"/>
      </w:pPr>
      <w:r>
        <w:rPr>
          <w:rFonts w:hint="eastAsia"/>
        </w:rPr>
        <w:t>——研制并发射“育种”卫星，推进空间技术与农业育种技术的结合，扩大空间技术在农业科研领域的</w:t>
      </w:r>
      <w:r w:rsidR="00917485">
        <w:rPr>
          <w:rFonts w:hint="eastAsia"/>
        </w:rPr>
        <w:t>应用。</w:t>
      </w:r>
    </w:p>
    <w:p w:rsidR="00917485" w:rsidRDefault="0004723C" w:rsidP="00917485">
      <w:pPr>
        <w:ind w:firstLine="420"/>
      </w:pPr>
      <w:r>
        <w:rPr>
          <w:rFonts w:hint="eastAsia"/>
        </w:rPr>
        <w:t>——研制空间望远镜、新型返回式科学卫星等卫星；开展空间天文、空间物理、微重力科学和空间生命科学的基础研究，取得重要原创性成果；加强对空间环境与空间碎片的监测能力，初步建立空间环境监测预警体系。</w:t>
      </w:r>
    </w:p>
    <w:p w:rsidR="00917485" w:rsidRDefault="0004723C" w:rsidP="00917485">
      <w:pPr>
        <w:ind w:firstLine="420"/>
      </w:pPr>
      <w:r>
        <w:rPr>
          <w:rFonts w:hint="eastAsia"/>
        </w:rPr>
        <w:t>——载人航天实现航天员出舱活动，进行航天器交会对接试验；开展具有一定应用规模的短期有人照料、长期在轨自主飞行的空间实验室的研制，开展载人航天工程的后续工作。</w:t>
      </w:r>
    </w:p>
    <w:p w:rsidR="0004723C" w:rsidRDefault="0004723C" w:rsidP="00917485">
      <w:pPr>
        <w:ind w:firstLine="420"/>
      </w:pPr>
      <w:r>
        <w:rPr>
          <w:rFonts w:hint="eastAsia"/>
        </w:rPr>
        <w:t>一一实现绕月探测，突破月球探测基本技术，研制和发射中国第一颗月球探测卫星“嫦娥一号”，主要进</w:t>
      </w:r>
      <w:r w:rsidR="00917485">
        <w:rPr>
          <w:rFonts w:hint="eastAsia"/>
        </w:rPr>
        <w:t>行月球科学探测和月球资源的探测研究；开展月球探测工程的后期工作。</w:t>
      </w:r>
    </w:p>
    <w:p w:rsidR="00917485" w:rsidRDefault="0004723C" w:rsidP="00917485">
      <w:pPr>
        <w:ind w:firstLine="420"/>
      </w:pPr>
      <w:r>
        <w:rPr>
          <w:rFonts w:hint="eastAsia"/>
        </w:rPr>
        <w:t>——提高航天发射场综合试验能力和效益，进一步优化航天发射场布局，提高航天发射场设施、设备</w:t>
      </w:r>
      <w:r w:rsidR="00917485">
        <w:rPr>
          <w:rFonts w:hint="eastAsia"/>
        </w:rPr>
        <w:t>的可靠性和自动化水平。</w:t>
      </w:r>
    </w:p>
    <w:p w:rsidR="00991A44" w:rsidRDefault="0004723C" w:rsidP="005460D0">
      <w:pPr>
        <w:ind w:firstLine="420"/>
      </w:pPr>
      <w:r>
        <w:rPr>
          <w:rFonts w:hint="eastAsia"/>
        </w:rPr>
        <w:t>——进一步提高航天测控网的技术水平和能力，扩大测控覆盖率，具备初步满足深空探测需求的测控能力</w:t>
      </w:r>
      <w:r w:rsidR="005460D0">
        <w:rPr>
          <w:rFonts w:hint="eastAsia"/>
        </w:rPr>
        <w:t>。</w:t>
      </w:r>
    </w:p>
    <w:sectPr w:rsidR="00991A44">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4675" w:rsidRDefault="00764675" w:rsidP="0004723C">
      <w:r>
        <w:separator/>
      </w:r>
    </w:p>
  </w:endnote>
  <w:endnote w:type="continuationSeparator" w:id="0">
    <w:p w:rsidR="00764675" w:rsidRDefault="00764675" w:rsidP="00047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91195644"/>
      <w:docPartObj>
        <w:docPartGallery w:val="Page Numbers (Bottom of Page)"/>
        <w:docPartUnique/>
      </w:docPartObj>
    </w:sdtPr>
    <w:sdtEndPr/>
    <w:sdtContent>
      <w:sdt>
        <w:sdtPr>
          <w:id w:val="1728636285"/>
          <w:docPartObj>
            <w:docPartGallery w:val="Page Numbers (Top of Page)"/>
            <w:docPartUnique/>
          </w:docPartObj>
        </w:sdtPr>
        <w:sdtEndPr/>
        <w:sdtContent>
          <w:p w:rsidR="0004723C" w:rsidRDefault="0004723C">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7A2016">
              <w:rPr>
                <w:b/>
                <w:bCs/>
                <w:noProof/>
              </w:rPr>
              <w:t>9</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7A2016">
              <w:rPr>
                <w:b/>
                <w:bCs/>
                <w:noProof/>
              </w:rPr>
              <w:t>9</w:t>
            </w:r>
            <w:r>
              <w:rPr>
                <w:b/>
                <w:bCs/>
                <w:sz w:val="24"/>
                <w:szCs w:val="24"/>
              </w:rPr>
              <w:fldChar w:fldCharType="end"/>
            </w:r>
          </w:p>
        </w:sdtContent>
      </w:sdt>
    </w:sdtContent>
  </w:sdt>
  <w:p w:rsidR="004749FC" w:rsidRDefault="00764675">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4675" w:rsidRDefault="00764675" w:rsidP="0004723C">
      <w:r>
        <w:separator/>
      </w:r>
    </w:p>
  </w:footnote>
  <w:footnote w:type="continuationSeparator" w:id="0">
    <w:p w:rsidR="00764675" w:rsidRDefault="00764675" w:rsidP="000472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23C"/>
    <w:rsid w:val="0004723C"/>
    <w:rsid w:val="00082487"/>
    <w:rsid w:val="00373B5F"/>
    <w:rsid w:val="004641B8"/>
    <w:rsid w:val="005460D0"/>
    <w:rsid w:val="0056404B"/>
    <w:rsid w:val="006041C0"/>
    <w:rsid w:val="00764675"/>
    <w:rsid w:val="007A2016"/>
    <w:rsid w:val="00905405"/>
    <w:rsid w:val="00917485"/>
    <w:rsid w:val="00991A44"/>
    <w:rsid w:val="009A5525"/>
    <w:rsid w:val="00FA5F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9C8E35-118E-4F15-86B9-B8A8FD105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23C"/>
    <w:pPr>
      <w:widowControl w:val="0"/>
      <w:jc w:val="both"/>
    </w:pPr>
  </w:style>
  <w:style w:type="paragraph" w:styleId="1">
    <w:name w:val="heading 1"/>
    <w:basedOn w:val="a"/>
    <w:next w:val="a"/>
    <w:link w:val="1Char"/>
    <w:uiPriority w:val="9"/>
    <w:qFormat/>
    <w:rsid w:val="0004723C"/>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04723C"/>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9A5525"/>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917485"/>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4723C"/>
    <w:rPr>
      <w:b/>
      <w:bCs/>
      <w:kern w:val="44"/>
      <w:sz w:val="44"/>
      <w:szCs w:val="44"/>
    </w:rPr>
  </w:style>
  <w:style w:type="character" w:customStyle="1" w:styleId="2Char">
    <w:name w:val="标题 2 Char"/>
    <w:basedOn w:val="a0"/>
    <w:link w:val="2"/>
    <w:uiPriority w:val="9"/>
    <w:rsid w:val="0004723C"/>
    <w:rPr>
      <w:rFonts w:asciiTheme="majorHAnsi" w:eastAsiaTheme="majorEastAsia" w:hAnsiTheme="majorHAnsi" w:cstheme="majorBidi"/>
      <w:b/>
      <w:bCs/>
      <w:sz w:val="32"/>
      <w:szCs w:val="32"/>
    </w:rPr>
  </w:style>
  <w:style w:type="paragraph" w:styleId="a3">
    <w:name w:val="footer"/>
    <w:basedOn w:val="a"/>
    <w:link w:val="Char"/>
    <w:uiPriority w:val="99"/>
    <w:unhideWhenUsed/>
    <w:rsid w:val="0004723C"/>
    <w:pPr>
      <w:tabs>
        <w:tab w:val="center" w:pos="4153"/>
        <w:tab w:val="right" w:pos="8306"/>
      </w:tabs>
      <w:snapToGrid w:val="0"/>
      <w:jc w:val="left"/>
    </w:pPr>
    <w:rPr>
      <w:sz w:val="18"/>
      <w:szCs w:val="18"/>
    </w:rPr>
  </w:style>
  <w:style w:type="character" w:customStyle="1" w:styleId="Char">
    <w:name w:val="页脚 Char"/>
    <w:basedOn w:val="a0"/>
    <w:link w:val="a3"/>
    <w:uiPriority w:val="99"/>
    <w:rsid w:val="0004723C"/>
    <w:rPr>
      <w:sz w:val="18"/>
      <w:szCs w:val="18"/>
    </w:rPr>
  </w:style>
  <w:style w:type="paragraph" w:styleId="a4">
    <w:name w:val="header"/>
    <w:basedOn w:val="a"/>
    <w:link w:val="Char0"/>
    <w:uiPriority w:val="99"/>
    <w:unhideWhenUsed/>
    <w:rsid w:val="0004723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04723C"/>
    <w:rPr>
      <w:sz w:val="18"/>
      <w:szCs w:val="18"/>
    </w:rPr>
  </w:style>
  <w:style w:type="character" w:customStyle="1" w:styleId="3Char">
    <w:name w:val="标题 3 Char"/>
    <w:basedOn w:val="a0"/>
    <w:link w:val="3"/>
    <w:uiPriority w:val="9"/>
    <w:rsid w:val="009A5525"/>
    <w:rPr>
      <w:b/>
      <w:bCs/>
      <w:sz w:val="32"/>
      <w:szCs w:val="32"/>
    </w:rPr>
  </w:style>
  <w:style w:type="paragraph" w:styleId="a5">
    <w:name w:val="List Paragraph"/>
    <w:basedOn w:val="a"/>
    <w:uiPriority w:val="34"/>
    <w:qFormat/>
    <w:rsid w:val="009A5525"/>
    <w:pPr>
      <w:ind w:firstLineChars="200" w:firstLine="420"/>
    </w:pPr>
  </w:style>
  <w:style w:type="character" w:customStyle="1" w:styleId="4Char">
    <w:name w:val="标题 4 Char"/>
    <w:basedOn w:val="a0"/>
    <w:link w:val="4"/>
    <w:uiPriority w:val="9"/>
    <w:rsid w:val="00917485"/>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TotalTime>
  <Pages>9</Pages>
  <Words>1506</Words>
  <Characters>8589</Characters>
  <Application>Microsoft Office Word</Application>
  <DocSecurity>0</DocSecurity>
  <Lines>71</Lines>
  <Paragraphs>20</Paragraphs>
  <ScaleCrop>false</ScaleCrop>
  <Company>shiba</Company>
  <LinksUpToDate>false</LinksUpToDate>
  <CharactersWithSpaces>10075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8</cp:revision>
  <dcterms:created xsi:type="dcterms:W3CDTF">2014-01-14T03:46:00Z</dcterms:created>
  <dcterms:modified xsi:type="dcterms:W3CDTF">2014-01-16T00:21:00Z</dcterms:modified>
</cp:coreProperties>
</file>