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2C8" w:rsidRDefault="006A22C8" w:rsidP="006A22C8">
      <w:pPr>
        <w:pStyle w:val="1"/>
      </w:pPr>
      <w:bookmarkStart w:id="0" w:name="_GoBack"/>
      <w:r>
        <w:rPr>
          <w:rFonts w:hint="eastAsia"/>
        </w:rPr>
        <w:t>第二讲</w:t>
      </w:r>
      <w:r>
        <w:rPr>
          <w:rFonts w:hint="eastAsia"/>
        </w:rPr>
        <w:t xml:space="preserve"> </w:t>
      </w:r>
      <w:r>
        <w:rPr>
          <w:rFonts w:hint="eastAsia"/>
        </w:rPr>
        <w:t>动能定理</w:t>
      </w:r>
      <w:r>
        <w:rPr>
          <w:rFonts w:hint="eastAsia"/>
        </w:rPr>
        <w:t xml:space="preserve"> </w:t>
      </w:r>
      <w:r>
        <w:rPr>
          <w:rFonts w:hint="eastAsia"/>
        </w:rPr>
        <w:t>本讲概述</w:t>
      </w:r>
    </w:p>
    <w:p w:rsidR="006A22C8" w:rsidRDefault="006A22C8" w:rsidP="006A22C8">
      <w:pPr>
        <w:pStyle w:val="2"/>
      </w:pPr>
      <w:r>
        <w:rPr>
          <w:rFonts w:hint="eastAsia"/>
        </w:rPr>
        <w:t>一、本讲概述</w:t>
      </w:r>
    </w:p>
    <w:p w:rsidR="0099673E" w:rsidRDefault="006A22C8" w:rsidP="0099673E">
      <w:pPr>
        <w:ind w:firstLine="420"/>
      </w:pPr>
      <w:r>
        <w:rPr>
          <w:rFonts w:hint="eastAsia"/>
        </w:rPr>
        <w:t>本讲是在基础型课程中学习机械功、机械能以及知道功是能量变化的量度的基础上</w:t>
      </w:r>
      <w:r w:rsidR="0099673E">
        <w:rPr>
          <w:rFonts w:hint="eastAsia"/>
        </w:rPr>
        <w:t>，</w:t>
      </w:r>
      <w:r>
        <w:rPr>
          <w:rFonts w:hint="eastAsia"/>
        </w:rPr>
        <w:t>通过理论推导和实验验证得出动能定理，并将该定理应用于解决一些简单的实际问题</w:t>
      </w:r>
      <w:r w:rsidR="0099673E">
        <w:rPr>
          <w:rFonts w:hint="eastAsia"/>
        </w:rPr>
        <w:t>。</w:t>
      </w:r>
    </w:p>
    <w:p w:rsidR="006A22C8" w:rsidRDefault="006A22C8" w:rsidP="0099673E">
      <w:pPr>
        <w:ind w:firstLine="420"/>
      </w:pPr>
      <w:r>
        <w:rPr>
          <w:rFonts w:hint="eastAsia"/>
        </w:rPr>
        <w:t>本讲的</w:t>
      </w:r>
      <w:r>
        <w:rPr>
          <w:rFonts w:hint="eastAsia"/>
        </w:rPr>
        <w:t>DIS</w:t>
      </w:r>
      <w:r>
        <w:rPr>
          <w:rFonts w:hint="eastAsia"/>
        </w:rPr>
        <w:t>实验能够对变力做功情况下的动能定理进行验证。通过该实验可以将动能定理有说服力地推广到非恒力做功的情况，这是以往教材中未能做到的。但应当指出的是，本讲重点讨论的是在恒力做功情况下的动能定理及其应用。</w:t>
      </w:r>
    </w:p>
    <w:p w:rsidR="006A22C8" w:rsidRDefault="0099673E" w:rsidP="006A22C8">
      <w:pPr>
        <w:pStyle w:val="2"/>
      </w:pPr>
      <w:r>
        <w:rPr>
          <w:rFonts w:hint="eastAsia"/>
        </w:rPr>
        <w:t>二</w:t>
      </w:r>
      <w:r w:rsidR="006A22C8">
        <w:rPr>
          <w:rFonts w:hint="eastAsia"/>
        </w:rPr>
        <w:t>、本</w:t>
      </w:r>
      <w:r>
        <w:rPr>
          <w:rFonts w:hint="eastAsia"/>
        </w:rPr>
        <w:t>讲</w:t>
      </w:r>
      <w:r w:rsidR="006A22C8">
        <w:rPr>
          <w:rFonts w:hint="eastAsia"/>
        </w:rPr>
        <w:t>教字</w:t>
      </w:r>
      <w:r>
        <w:rPr>
          <w:rFonts w:hint="eastAsia"/>
        </w:rPr>
        <w:t>目标</w:t>
      </w:r>
    </w:p>
    <w:p w:rsidR="0099673E" w:rsidRDefault="0099673E" w:rsidP="0099673E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．知识与技能</w:t>
      </w:r>
    </w:p>
    <w:tbl>
      <w:tblPr>
        <w:tblStyle w:val="a5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68"/>
        <w:gridCol w:w="1132"/>
        <w:gridCol w:w="5876"/>
      </w:tblGrid>
      <w:tr w:rsidR="0099673E" w:rsidRPr="0099673E" w:rsidTr="0099673E">
        <w:tc>
          <w:tcPr>
            <w:tcW w:w="1271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9673E" w:rsidRPr="0099673E" w:rsidRDefault="0099673E" w:rsidP="0099673E">
            <w:pPr>
              <w:jc w:val="center"/>
              <w:rPr>
                <w:b/>
              </w:rPr>
            </w:pPr>
            <w:r w:rsidRPr="0099673E">
              <w:rPr>
                <w:rFonts w:hint="eastAsia"/>
                <w:b/>
              </w:rPr>
              <w:t>知识点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9673E" w:rsidRPr="0099673E" w:rsidRDefault="0099673E" w:rsidP="0099673E">
            <w:pPr>
              <w:jc w:val="center"/>
              <w:rPr>
                <w:b/>
              </w:rPr>
            </w:pPr>
            <w:r w:rsidRPr="0099673E">
              <w:rPr>
                <w:rFonts w:hint="eastAsia"/>
                <w:b/>
              </w:rPr>
              <w:t>学习水平</w:t>
            </w:r>
          </w:p>
        </w:tc>
        <w:tc>
          <w:tcPr>
            <w:tcW w:w="5891" w:type="dxa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:rsidR="0099673E" w:rsidRPr="0099673E" w:rsidRDefault="0099673E" w:rsidP="0099673E">
            <w:pPr>
              <w:jc w:val="center"/>
              <w:rPr>
                <w:b/>
              </w:rPr>
            </w:pPr>
            <w:r w:rsidRPr="0099673E">
              <w:rPr>
                <w:rFonts w:hint="eastAsia"/>
                <w:b/>
              </w:rPr>
              <w:t>说明</w:t>
            </w:r>
          </w:p>
        </w:tc>
      </w:tr>
      <w:tr w:rsidR="0099673E" w:rsidTr="0099673E">
        <w:tc>
          <w:tcPr>
            <w:tcW w:w="1271" w:type="dxa"/>
            <w:tcBorders>
              <w:top w:val="single" w:sz="6" w:space="0" w:color="auto"/>
            </w:tcBorders>
          </w:tcPr>
          <w:p w:rsidR="0099673E" w:rsidRDefault="0099673E" w:rsidP="0099673E">
            <w:r>
              <w:rPr>
                <w:rFonts w:hint="eastAsia"/>
              </w:rPr>
              <w:t>动能定理及其应用</w:t>
            </w:r>
          </w:p>
        </w:tc>
        <w:tc>
          <w:tcPr>
            <w:tcW w:w="1134" w:type="dxa"/>
            <w:tcBorders>
              <w:top w:val="single" w:sz="6" w:space="0" w:color="auto"/>
            </w:tcBorders>
          </w:tcPr>
          <w:p w:rsidR="0099673E" w:rsidRDefault="0099673E" w:rsidP="0099673E">
            <w:r>
              <w:rPr>
                <w:rFonts w:hint="eastAsia"/>
              </w:rPr>
              <w:t>C</w:t>
            </w:r>
          </w:p>
        </w:tc>
        <w:tc>
          <w:tcPr>
            <w:tcW w:w="5891" w:type="dxa"/>
            <w:tcBorders>
              <w:top w:val="single" w:sz="6" w:space="0" w:color="auto"/>
            </w:tcBorders>
          </w:tcPr>
          <w:p w:rsidR="0099673E" w:rsidRDefault="0099673E" w:rsidP="0099673E">
            <w:r>
              <w:rPr>
                <w:rFonts w:hint="eastAsia"/>
              </w:rPr>
              <w:t>知道动能定理的适用条件，理解动能定理的推导。知道动能定理与机械能守恒律的联系与区别，掌握动能定理及其应用。</w:t>
            </w:r>
          </w:p>
        </w:tc>
      </w:tr>
    </w:tbl>
    <w:p w:rsidR="0099673E" w:rsidRDefault="006A22C8" w:rsidP="0099673E">
      <w:pPr>
        <w:ind w:firstLine="420"/>
      </w:pPr>
      <w:r>
        <w:rPr>
          <w:rFonts w:hint="eastAsia"/>
        </w:rPr>
        <w:t>本讲核心知识是动能定理。</w:t>
      </w:r>
    </w:p>
    <w:p w:rsidR="006A22C8" w:rsidRDefault="006A22C8" w:rsidP="006A22C8">
      <w:pPr>
        <w:pStyle w:val="3"/>
      </w:pPr>
      <w:r>
        <w:rPr>
          <w:rFonts w:hint="eastAsia"/>
        </w:rPr>
        <w:t>2</w:t>
      </w:r>
      <w:r w:rsidR="0099673E">
        <w:rPr>
          <w:rFonts w:hint="eastAsia"/>
        </w:rPr>
        <w:t>．</w:t>
      </w:r>
      <w:r>
        <w:rPr>
          <w:rFonts w:hint="eastAsia"/>
        </w:rPr>
        <w:t>过程与方法</w:t>
      </w:r>
    </w:p>
    <w:p w:rsidR="006A22C8" w:rsidRDefault="006A22C8" w:rsidP="0099673E">
      <w:pPr>
        <w:ind w:firstLine="420"/>
      </w:pPr>
      <w:r>
        <w:rPr>
          <w:rFonts w:hint="eastAsia"/>
        </w:rPr>
        <w:t>通过动能定理的推导过程，认识和运用分析、综合、演绎、类比等方法。感受数字化实验在验证科学规律中的作用。</w:t>
      </w:r>
    </w:p>
    <w:p w:rsidR="006A22C8" w:rsidRDefault="006A22C8" w:rsidP="006A22C8">
      <w:pPr>
        <w:pStyle w:val="3"/>
      </w:pPr>
      <w:r>
        <w:rPr>
          <w:rFonts w:hint="eastAsia"/>
        </w:rPr>
        <w:t>3</w:t>
      </w:r>
      <w:r w:rsidR="0099673E">
        <w:rPr>
          <w:rFonts w:hint="eastAsia"/>
        </w:rPr>
        <w:t>．</w:t>
      </w:r>
      <w:r>
        <w:rPr>
          <w:rFonts w:hint="eastAsia"/>
        </w:rPr>
        <w:t>情感、态度与价值观</w:t>
      </w:r>
    </w:p>
    <w:p w:rsidR="006A22C8" w:rsidRDefault="006A22C8" w:rsidP="0099673E">
      <w:pPr>
        <w:ind w:firstLine="420"/>
      </w:pPr>
      <w:r>
        <w:rPr>
          <w:rFonts w:hint="eastAsia"/>
        </w:rPr>
        <w:t>通过比较运用动能定理解题时的优点，感悟科学规律的简洁美。通过动能定理的应用，感悟动能定理在生产和社会生活中的重要价值。</w:t>
      </w:r>
    </w:p>
    <w:p w:rsidR="006A22C8" w:rsidRDefault="006A22C8" w:rsidP="006A22C8">
      <w:pPr>
        <w:pStyle w:val="2"/>
      </w:pPr>
      <w:r>
        <w:rPr>
          <w:rFonts w:hint="eastAsia"/>
        </w:rPr>
        <w:t>三、本</w:t>
      </w:r>
      <w:r w:rsidR="0099673E">
        <w:rPr>
          <w:rFonts w:hint="eastAsia"/>
        </w:rPr>
        <w:t>讲重点</w:t>
      </w:r>
      <w:r>
        <w:rPr>
          <w:rFonts w:hint="eastAsia"/>
        </w:rPr>
        <w:t>和难点</w:t>
      </w:r>
    </w:p>
    <w:p w:rsidR="006A22C8" w:rsidRDefault="006A22C8" w:rsidP="0099673E">
      <w:pPr>
        <w:ind w:firstLine="420"/>
      </w:pPr>
      <w:r>
        <w:rPr>
          <w:rFonts w:hint="eastAsia"/>
        </w:rPr>
        <w:t>本讲的重点是理解动能定理。本讲的难点是多力做功和变力做功情况下动能定理的应用。</w:t>
      </w:r>
    </w:p>
    <w:p w:rsidR="006A22C8" w:rsidRDefault="0099673E" w:rsidP="006A22C8">
      <w:pPr>
        <w:pStyle w:val="2"/>
      </w:pPr>
      <w:r>
        <w:rPr>
          <w:rFonts w:hint="eastAsia"/>
        </w:rPr>
        <w:t>四、课时安排</w:t>
      </w:r>
      <w:r w:rsidR="006A22C8">
        <w:rPr>
          <w:rFonts w:hint="eastAsia"/>
        </w:rPr>
        <w:t>建议</w:t>
      </w:r>
    </w:p>
    <w:p w:rsidR="006A22C8" w:rsidRDefault="006A22C8" w:rsidP="0099673E">
      <w:pPr>
        <w:ind w:firstLine="420"/>
      </w:pPr>
      <w:r>
        <w:rPr>
          <w:rFonts w:hint="eastAsia"/>
        </w:rPr>
        <w:t>建议本讲安排</w:t>
      </w:r>
      <w:r>
        <w:rPr>
          <w:rFonts w:hint="eastAsia"/>
        </w:rPr>
        <w:t>4</w:t>
      </w:r>
      <w:r>
        <w:rPr>
          <w:rFonts w:hint="eastAsia"/>
        </w:rPr>
        <w:t>课时</w:t>
      </w:r>
      <w:r w:rsidR="0099673E">
        <w:rPr>
          <w:rFonts w:hint="eastAsia"/>
        </w:rPr>
        <w:t>。</w:t>
      </w:r>
      <w:r>
        <w:rPr>
          <w:rFonts w:hint="eastAsia"/>
        </w:rPr>
        <w:t>A</w:t>
      </w:r>
      <w:r>
        <w:rPr>
          <w:rFonts w:hint="eastAsia"/>
        </w:rPr>
        <w:t>节</w:t>
      </w:r>
      <w:r>
        <w:rPr>
          <w:rFonts w:hint="eastAsia"/>
        </w:rPr>
        <w:t>2</w:t>
      </w:r>
      <w:r>
        <w:rPr>
          <w:rFonts w:hint="eastAsia"/>
        </w:rPr>
        <w:t>课时，</w:t>
      </w:r>
      <w:r>
        <w:rPr>
          <w:rFonts w:hint="eastAsia"/>
        </w:rPr>
        <w:t>B</w:t>
      </w:r>
      <w:r>
        <w:rPr>
          <w:rFonts w:hint="eastAsia"/>
        </w:rPr>
        <w:t>节</w:t>
      </w:r>
      <w:r>
        <w:rPr>
          <w:rFonts w:hint="eastAsia"/>
        </w:rPr>
        <w:t>2</w:t>
      </w:r>
      <w:r>
        <w:rPr>
          <w:rFonts w:hint="eastAsia"/>
        </w:rPr>
        <w:t>课时。</w:t>
      </w:r>
      <w:bookmarkEnd w:id="0"/>
    </w:p>
    <w:sectPr w:rsidR="006A22C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E0D" w:rsidRDefault="00345E0D" w:rsidP="006A22C8">
      <w:r>
        <w:separator/>
      </w:r>
    </w:p>
  </w:endnote>
  <w:endnote w:type="continuationSeparator" w:id="0">
    <w:p w:rsidR="00345E0D" w:rsidRDefault="00345E0D" w:rsidP="006A2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652322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6A22C8" w:rsidRDefault="006A22C8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2A0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2A0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A22C8" w:rsidRDefault="006A22C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E0D" w:rsidRDefault="00345E0D" w:rsidP="006A22C8">
      <w:r>
        <w:separator/>
      </w:r>
    </w:p>
  </w:footnote>
  <w:footnote w:type="continuationSeparator" w:id="0">
    <w:p w:rsidR="00345E0D" w:rsidRDefault="00345E0D" w:rsidP="006A22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2C8"/>
    <w:rsid w:val="00096905"/>
    <w:rsid w:val="00152B40"/>
    <w:rsid w:val="00345E0D"/>
    <w:rsid w:val="003554A7"/>
    <w:rsid w:val="006A22C8"/>
    <w:rsid w:val="007B2704"/>
    <w:rsid w:val="00882A07"/>
    <w:rsid w:val="008C364E"/>
    <w:rsid w:val="0099673E"/>
    <w:rsid w:val="00CF68E8"/>
    <w:rsid w:val="00E27B4B"/>
    <w:rsid w:val="00FF5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6F5B31-1F8B-4D3B-AED6-DC604CD63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6A22C8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A22C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A22C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A22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A22C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A22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A22C8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6A22C8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6A22C8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6A22C8"/>
    <w:rPr>
      <w:b/>
      <w:bCs/>
      <w:sz w:val="32"/>
      <w:szCs w:val="32"/>
    </w:rPr>
  </w:style>
  <w:style w:type="table" w:styleId="a5">
    <w:name w:val="Table Grid"/>
    <w:basedOn w:val="a1"/>
    <w:uiPriority w:val="39"/>
    <w:rsid w:val="009967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Date"/>
    <w:basedOn w:val="a"/>
    <w:next w:val="a"/>
    <w:link w:val="Char1"/>
    <w:uiPriority w:val="99"/>
    <w:semiHidden/>
    <w:unhideWhenUsed/>
    <w:rsid w:val="00E27B4B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E27B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78</Words>
  <Characters>447</Characters>
  <Application>Microsoft Office Word</Application>
  <DocSecurity>0</DocSecurity>
  <Lines>3</Lines>
  <Paragraphs>1</Paragraphs>
  <ScaleCrop>false</ScaleCrop>
  <Company>shiba</Company>
  <LinksUpToDate>false</LinksUpToDate>
  <CharactersWithSpaces>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2013-11-12T01:21:00Z</dcterms:created>
  <dcterms:modified xsi:type="dcterms:W3CDTF">2013-11-14T00:23:00Z</dcterms:modified>
</cp:coreProperties>
</file>