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7D6E" w:rsidRDefault="00F57D6E" w:rsidP="00F57D6E">
      <w:pPr>
        <w:pStyle w:val="1"/>
      </w:pPr>
      <w:r>
        <w:rPr>
          <w:rFonts w:hint="eastAsia"/>
        </w:rPr>
        <w:t>第七讲</w:t>
      </w:r>
      <w:r>
        <w:rPr>
          <w:rFonts w:hint="eastAsia"/>
        </w:rPr>
        <w:t xml:space="preserve">  </w:t>
      </w:r>
      <w:r>
        <w:rPr>
          <w:rFonts w:hint="eastAsia"/>
        </w:rPr>
        <w:t>电磁感应定律本讲概述</w:t>
      </w:r>
    </w:p>
    <w:p w:rsidR="00F57D6E" w:rsidRDefault="00841D41" w:rsidP="00841D41">
      <w:pPr>
        <w:pStyle w:val="2"/>
      </w:pPr>
      <w:r>
        <w:rPr>
          <w:rFonts w:hint="eastAsia"/>
        </w:rPr>
        <w:t>一、</w:t>
      </w:r>
      <w:bookmarkStart w:id="0" w:name="_GoBack"/>
      <w:bookmarkEnd w:id="0"/>
      <w:r w:rsidR="00F57D6E">
        <w:rPr>
          <w:rFonts w:hint="eastAsia"/>
        </w:rPr>
        <w:t>本讲概述</w:t>
      </w:r>
    </w:p>
    <w:p w:rsidR="00606D2C" w:rsidRDefault="00F57D6E" w:rsidP="00606D2C">
      <w:pPr>
        <w:ind w:firstLine="420"/>
      </w:pPr>
      <w:r>
        <w:rPr>
          <w:rFonts w:hint="eastAsia"/>
        </w:rPr>
        <w:t>在高中物理课程中，关于电磁感应的内容的阐述，按照由浅入深、从定性到定量的原则，共分为三个阶段</w:t>
      </w:r>
      <w:r w:rsidR="00606D2C">
        <w:rPr>
          <w:rFonts w:hint="eastAsia"/>
        </w:rPr>
        <w:t>。</w:t>
      </w:r>
      <w:r>
        <w:rPr>
          <w:rFonts w:hint="eastAsia"/>
        </w:rPr>
        <w:t>在基础型课程第十一章中，初步介绍了电磁感应现象及感应电流产生的条件，以及判别导体切割磁感线时产生感应电流方向的方法——右手定则</w:t>
      </w:r>
      <w:r w:rsidR="00606D2C">
        <w:rPr>
          <w:rFonts w:hint="eastAsia"/>
        </w:rPr>
        <w:t>。</w:t>
      </w:r>
      <w:r>
        <w:rPr>
          <w:rFonts w:hint="eastAsia"/>
        </w:rPr>
        <w:t>在拓展型课程</w:t>
      </w:r>
      <w:r w:rsidR="00606D2C">
        <w:rPr>
          <w:rFonts w:asciiTheme="minorEastAsia" w:hAnsiTheme="minorEastAsia" w:hint="eastAsia"/>
        </w:rPr>
        <w:t>Ⅰ</w:t>
      </w:r>
      <w:r>
        <w:rPr>
          <w:rFonts w:hint="eastAsia"/>
        </w:rPr>
        <w:t>第十二章中，在了解电磁感应现象及感应电流产生条件的基础上，介绍了楞次定律，进一步学习感应电流方向的判别方法；并对导体切割磁感线时产生感应电流的情况，在学习了右手定则的基础上再作定量讨论，介绍计算的方法（</w:t>
      </w:r>
      <w:r>
        <w:rPr>
          <w:rFonts w:hint="eastAsia"/>
        </w:rPr>
        <w:t>E</w:t>
      </w:r>
      <w:r w:rsidR="00606D2C">
        <w:rPr>
          <w:rFonts w:hint="eastAsia"/>
        </w:rPr>
        <w:t>＝</w:t>
      </w:r>
      <w:r>
        <w:rPr>
          <w:rFonts w:hint="eastAsia"/>
        </w:rPr>
        <w:t>BL</w:t>
      </w:r>
      <w:r w:rsidR="00606D2C">
        <w:rPr>
          <w:rFonts w:hint="eastAsia"/>
        </w:rPr>
        <w:t>v</w:t>
      </w:r>
      <w:r>
        <w:rPr>
          <w:rFonts w:hint="eastAsia"/>
        </w:rPr>
        <w:t>）</w:t>
      </w:r>
      <w:r w:rsidR="00606D2C">
        <w:rPr>
          <w:rFonts w:hint="eastAsia"/>
        </w:rPr>
        <w:t>。</w:t>
      </w:r>
      <w:r>
        <w:rPr>
          <w:rFonts w:hint="eastAsia"/>
        </w:rPr>
        <w:t>最后在拓展型课程Ⅱ中，第三次涉及电磁感应问题，本讲将深入地讨论电磁感应现象中感应电动势与磁通量变化之间的定量关系，介绍法拉第电磁感应定律及其应用</w:t>
      </w:r>
      <w:r w:rsidR="00606D2C">
        <w:rPr>
          <w:rFonts w:hint="eastAsia"/>
        </w:rPr>
        <w:t>。</w:t>
      </w:r>
    </w:p>
    <w:p w:rsidR="00F57D6E" w:rsidRDefault="00F57D6E" w:rsidP="00606D2C">
      <w:pPr>
        <w:ind w:firstLine="420"/>
      </w:pPr>
      <w:r>
        <w:rPr>
          <w:rFonts w:hint="eastAsia"/>
        </w:rPr>
        <w:t>本讲从学生实验“用</w:t>
      </w:r>
      <w:r>
        <w:rPr>
          <w:rFonts w:hint="eastAsia"/>
        </w:rPr>
        <w:t>DIS</w:t>
      </w:r>
      <w:r>
        <w:rPr>
          <w:rFonts w:hint="eastAsia"/>
        </w:rPr>
        <w:t>研究回路中感应电动势大小与磁通量变化快慢的关系”开始，用控制变量的方法，探索影响感应电动势大小的有关因素</w:t>
      </w:r>
      <w:r w:rsidR="00606D2C">
        <w:rPr>
          <w:rFonts w:hint="eastAsia"/>
        </w:rPr>
        <w:t>。</w:t>
      </w:r>
      <w:r>
        <w:rPr>
          <w:rFonts w:hint="eastAsia"/>
        </w:rPr>
        <w:t>通过实验，可以基本上得出“感应电动势大小与穿过回路的磁通量的变化率有关”的结论，接着，教材给出了精确的定量关系，即法拉第电磁感应定律</w:t>
      </w:r>
      <w:r w:rsidR="00606D2C">
        <w:rPr>
          <w:rFonts w:hint="eastAsia"/>
        </w:rPr>
        <w:t>。</w:t>
      </w:r>
      <w:r>
        <w:rPr>
          <w:rFonts w:hint="eastAsia"/>
        </w:rPr>
        <w:t>然后从能量角度分析，法拉第电磁感应定律也反映了能的转化和守恒规律</w:t>
      </w:r>
      <w:r w:rsidR="00606D2C">
        <w:rPr>
          <w:rFonts w:hint="eastAsia"/>
        </w:rPr>
        <w:t>。</w:t>
      </w:r>
      <w:r>
        <w:rPr>
          <w:rFonts w:hint="eastAsia"/>
        </w:rPr>
        <w:t>因此用法拉第电磁感应定律，也可似推导出导体切割磁感线时产生的感应电流大小的计算式（拓展型课程</w:t>
      </w:r>
      <w:r w:rsidR="00606D2C">
        <w:rPr>
          <w:rFonts w:asciiTheme="minorEastAsia" w:hAnsiTheme="minorEastAsia" w:hint="eastAsia"/>
        </w:rPr>
        <w:t>Ⅰ</w:t>
      </w:r>
      <w:r>
        <w:rPr>
          <w:rFonts w:hint="eastAsia"/>
        </w:rPr>
        <w:t>中是从能量角度分析得到的</w:t>
      </w:r>
      <w:r w:rsidR="00606D2C">
        <w:rPr>
          <w:rFonts w:hint="eastAsia"/>
        </w:rPr>
        <w:t>。</w:t>
      </w:r>
      <w:r>
        <w:rPr>
          <w:rFonts w:hint="eastAsia"/>
        </w:rPr>
        <w:t>）</w:t>
      </w:r>
    </w:p>
    <w:p w:rsidR="00F57D6E" w:rsidRDefault="00F57D6E" w:rsidP="00F57D6E">
      <w:pPr>
        <w:pStyle w:val="2"/>
      </w:pPr>
      <w:r>
        <w:rPr>
          <w:rFonts w:hint="eastAsia"/>
        </w:rPr>
        <w:t>二、本讲教学目</w:t>
      </w:r>
      <w:r w:rsidR="00606D2C">
        <w:rPr>
          <w:rFonts w:hint="eastAsia"/>
        </w:rPr>
        <w:t>标</w:t>
      </w:r>
    </w:p>
    <w:p w:rsidR="00F57D6E" w:rsidRDefault="00F57D6E" w:rsidP="00F57D6E">
      <w:pPr>
        <w:pStyle w:val="3"/>
      </w:pPr>
      <w:r>
        <w:rPr>
          <w:rFonts w:hint="eastAsia"/>
        </w:rPr>
        <w:t>1</w:t>
      </w:r>
      <w:r w:rsidR="00606D2C">
        <w:rPr>
          <w:rFonts w:hint="eastAsia"/>
        </w:rPr>
        <w:t>．</w:t>
      </w:r>
      <w:r>
        <w:rPr>
          <w:rFonts w:hint="eastAsia"/>
        </w:rPr>
        <w:t>知识与技能</w:t>
      </w:r>
    </w:p>
    <w:tbl>
      <w:tblPr>
        <w:tblStyle w:val="a5"/>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2962"/>
        <w:gridCol w:w="1135"/>
        <w:gridCol w:w="4179"/>
      </w:tblGrid>
      <w:tr w:rsidR="0046519B" w:rsidTr="00DC5945">
        <w:tc>
          <w:tcPr>
            <w:tcW w:w="2962" w:type="dxa"/>
            <w:tcBorders>
              <w:top w:val="single" w:sz="12" w:space="0" w:color="auto"/>
              <w:bottom w:val="single" w:sz="6" w:space="0" w:color="auto"/>
            </w:tcBorders>
            <w:shd w:val="clear" w:color="auto" w:fill="F2F2F2" w:themeFill="background1" w:themeFillShade="F2"/>
          </w:tcPr>
          <w:p w:rsidR="0046519B" w:rsidRPr="00DC5945" w:rsidRDefault="0046519B" w:rsidP="00DC5945">
            <w:pPr>
              <w:jc w:val="center"/>
              <w:rPr>
                <w:b/>
              </w:rPr>
            </w:pPr>
            <w:r w:rsidRPr="00DC5945">
              <w:rPr>
                <w:rFonts w:hint="eastAsia"/>
                <w:b/>
              </w:rPr>
              <w:t>知识点</w:t>
            </w:r>
          </w:p>
        </w:tc>
        <w:tc>
          <w:tcPr>
            <w:tcW w:w="1135" w:type="dxa"/>
            <w:tcBorders>
              <w:top w:val="single" w:sz="12" w:space="0" w:color="auto"/>
              <w:bottom w:val="single" w:sz="6" w:space="0" w:color="auto"/>
            </w:tcBorders>
            <w:shd w:val="clear" w:color="auto" w:fill="F2F2F2" w:themeFill="background1" w:themeFillShade="F2"/>
          </w:tcPr>
          <w:p w:rsidR="0046519B" w:rsidRPr="00DC5945" w:rsidRDefault="0046519B" w:rsidP="00DC5945">
            <w:pPr>
              <w:jc w:val="center"/>
              <w:rPr>
                <w:b/>
              </w:rPr>
            </w:pPr>
            <w:r w:rsidRPr="00DC5945">
              <w:rPr>
                <w:rFonts w:hint="eastAsia"/>
                <w:b/>
              </w:rPr>
              <w:t>学习水平</w:t>
            </w:r>
          </w:p>
        </w:tc>
        <w:tc>
          <w:tcPr>
            <w:tcW w:w="4179" w:type="dxa"/>
            <w:tcBorders>
              <w:top w:val="single" w:sz="12" w:space="0" w:color="auto"/>
              <w:bottom w:val="single" w:sz="6" w:space="0" w:color="auto"/>
            </w:tcBorders>
            <w:shd w:val="clear" w:color="auto" w:fill="F2F2F2" w:themeFill="background1" w:themeFillShade="F2"/>
          </w:tcPr>
          <w:p w:rsidR="0046519B" w:rsidRPr="00DC5945" w:rsidRDefault="0046519B" w:rsidP="00DC5945">
            <w:pPr>
              <w:jc w:val="center"/>
              <w:rPr>
                <w:b/>
              </w:rPr>
            </w:pPr>
            <w:r w:rsidRPr="00DC5945">
              <w:rPr>
                <w:rFonts w:hint="eastAsia"/>
                <w:b/>
              </w:rPr>
              <w:t>说明</w:t>
            </w:r>
          </w:p>
        </w:tc>
      </w:tr>
      <w:tr w:rsidR="0046519B" w:rsidTr="00DC5945">
        <w:tc>
          <w:tcPr>
            <w:tcW w:w="2962" w:type="dxa"/>
            <w:tcBorders>
              <w:top w:val="single" w:sz="6" w:space="0" w:color="auto"/>
            </w:tcBorders>
          </w:tcPr>
          <w:p w:rsidR="0046519B" w:rsidRDefault="0046519B" w:rsidP="0046519B">
            <w:r>
              <w:rPr>
                <w:rFonts w:hint="eastAsia"/>
              </w:rPr>
              <w:t>法拉第电磁感应定律及其应用</w:t>
            </w:r>
          </w:p>
        </w:tc>
        <w:tc>
          <w:tcPr>
            <w:tcW w:w="1135" w:type="dxa"/>
            <w:tcBorders>
              <w:top w:val="single" w:sz="6" w:space="0" w:color="auto"/>
            </w:tcBorders>
          </w:tcPr>
          <w:p w:rsidR="0046519B" w:rsidRDefault="0046519B" w:rsidP="0046519B">
            <w:r>
              <w:rPr>
                <w:rFonts w:hint="eastAsia"/>
              </w:rPr>
              <w:t>D</w:t>
            </w:r>
          </w:p>
        </w:tc>
        <w:tc>
          <w:tcPr>
            <w:tcW w:w="4179" w:type="dxa"/>
            <w:tcBorders>
              <w:top w:val="single" w:sz="6" w:space="0" w:color="auto"/>
            </w:tcBorders>
          </w:tcPr>
          <w:p w:rsidR="0046519B" w:rsidRDefault="0046519B" w:rsidP="0046519B">
            <w:r>
              <w:rPr>
                <w:rFonts w:hint="eastAsia"/>
              </w:rPr>
              <w:t>掌握法拉第电磁感应定律，并综合其他相关内容，解决新情景下的电磁感应问题</w:t>
            </w:r>
            <w:r w:rsidR="00DC5945">
              <w:rPr>
                <w:rFonts w:hint="eastAsia"/>
              </w:rPr>
              <w:t>。</w:t>
            </w:r>
          </w:p>
        </w:tc>
      </w:tr>
      <w:tr w:rsidR="0046519B" w:rsidTr="00DC5945">
        <w:tc>
          <w:tcPr>
            <w:tcW w:w="2962" w:type="dxa"/>
          </w:tcPr>
          <w:p w:rsidR="0046519B" w:rsidRDefault="0046519B" w:rsidP="0046519B">
            <w:r>
              <w:rPr>
                <w:rFonts w:hint="eastAsia"/>
              </w:rPr>
              <w:t>学生实验：用</w:t>
            </w:r>
            <w:r>
              <w:rPr>
                <w:rFonts w:hint="eastAsia"/>
              </w:rPr>
              <w:t>DIS</w:t>
            </w:r>
            <w:r>
              <w:rPr>
                <w:rFonts w:hint="eastAsia"/>
              </w:rPr>
              <w:t>研究回路中感应电动势的大小与磁通量变化快慢的关系</w:t>
            </w:r>
          </w:p>
        </w:tc>
        <w:tc>
          <w:tcPr>
            <w:tcW w:w="1135" w:type="dxa"/>
          </w:tcPr>
          <w:p w:rsidR="0046519B" w:rsidRDefault="0046519B" w:rsidP="0046519B">
            <w:r>
              <w:rPr>
                <w:rFonts w:hint="eastAsia"/>
              </w:rPr>
              <w:t>B</w:t>
            </w:r>
          </w:p>
        </w:tc>
        <w:tc>
          <w:tcPr>
            <w:tcW w:w="4179" w:type="dxa"/>
          </w:tcPr>
          <w:p w:rsidR="0046519B" w:rsidRDefault="0046519B" w:rsidP="0046519B">
            <w:r>
              <w:rPr>
                <w:rFonts w:hint="eastAsia"/>
              </w:rPr>
              <w:t>学会用控制变量法，根据实验目的，参照简要的实验步骤，合理选择实验器材，完成探究任务。</w:t>
            </w:r>
          </w:p>
        </w:tc>
      </w:tr>
    </w:tbl>
    <w:p w:rsidR="00606D2C" w:rsidRDefault="00F57D6E" w:rsidP="00606D2C">
      <w:pPr>
        <w:ind w:firstLine="420"/>
      </w:pPr>
      <w:r>
        <w:rPr>
          <w:rFonts w:hint="eastAsia"/>
        </w:rPr>
        <w:t>本讲核心知识是法拉第电磁感应定律</w:t>
      </w:r>
      <w:r w:rsidR="00606D2C">
        <w:rPr>
          <w:rFonts w:hint="eastAsia"/>
        </w:rPr>
        <w:t>。</w:t>
      </w:r>
    </w:p>
    <w:p w:rsidR="00F57D6E" w:rsidRDefault="00F57D6E" w:rsidP="00606D2C">
      <w:pPr>
        <w:ind w:firstLine="420"/>
      </w:pPr>
      <w:r>
        <w:rPr>
          <w:rFonts w:hint="eastAsia"/>
        </w:rPr>
        <w:t>学习法拉第电磁感应定律，不仅要求掌握数学表达式，还要会应用它解决实际问题</w:t>
      </w:r>
      <w:r w:rsidR="00606D2C">
        <w:rPr>
          <w:rFonts w:hint="eastAsia"/>
        </w:rPr>
        <w:t>。</w:t>
      </w:r>
    </w:p>
    <w:p w:rsidR="00F57D6E" w:rsidRDefault="00F57D6E" w:rsidP="00F57D6E">
      <w:pPr>
        <w:pStyle w:val="3"/>
      </w:pPr>
      <w:r>
        <w:rPr>
          <w:rFonts w:hint="eastAsia"/>
        </w:rPr>
        <w:t>2</w:t>
      </w:r>
      <w:r w:rsidR="00606D2C">
        <w:rPr>
          <w:rFonts w:hint="eastAsia"/>
        </w:rPr>
        <w:t>．</w:t>
      </w:r>
      <w:r>
        <w:rPr>
          <w:rFonts w:hint="eastAsia"/>
        </w:rPr>
        <w:t>过程与方法</w:t>
      </w:r>
    </w:p>
    <w:p w:rsidR="00F57D6E" w:rsidRDefault="00F57D6E" w:rsidP="00606D2C">
      <w:pPr>
        <w:ind w:firstLine="420"/>
      </w:pPr>
      <w:r>
        <w:rPr>
          <w:rFonts w:hint="eastAsia"/>
        </w:rPr>
        <w:t>在学生实验“用</w:t>
      </w:r>
      <w:r>
        <w:rPr>
          <w:rFonts w:hint="eastAsia"/>
        </w:rPr>
        <w:t>DIS</w:t>
      </w:r>
      <w:r>
        <w:rPr>
          <w:rFonts w:hint="eastAsia"/>
        </w:rPr>
        <w:t>研究回路中感应电动势大小与磁通量变化快慢的关系”中，运用控制变量的方法进行探究</w:t>
      </w:r>
      <w:r w:rsidR="00606D2C">
        <w:rPr>
          <w:rFonts w:hint="eastAsia"/>
        </w:rPr>
        <w:t>。</w:t>
      </w:r>
    </w:p>
    <w:p w:rsidR="00F57D6E" w:rsidRDefault="00F57D6E" w:rsidP="00F57D6E">
      <w:pPr>
        <w:pStyle w:val="3"/>
      </w:pPr>
      <w:r>
        <w:rPr>
          <w:rFonts w:hint="eastAsia"/>
        </w:rPr>
        <w:lastRenderedPageBreak/>
        <w:t>3</w:t>
      </w:r>
      <w:r w:rsidR="00606D2C">
        <w:rPr>
          <w:rFonts w:hint="eastAsia"/>
        </w:rPr>
        <w:t>．</w:t>
      </w:r>
      <w:r>
        <w:rPr>
          <w:rFonts w:hint="eastAsia"/>
        </w:rPr>
        <w:t>情感、态度与价值观</w:t>
      </w:r>
    </w:p>
    <w:p w:rsidR="00606D2C" w:rsidRDefault="00F57D6E" w:rsidP="00606D2C">
      <w:pPr>
        <w:ind w:firstLine="420"/>
      </w:pPr>
      <w:r>
        <w:rPr>
          <w:rFonts w:hint="eastAsia"/>
        </w:rPr>
        <w:t>通过了解法拉第的发现到信息化时代的发展历程，感悟科学技术是社会发展的动力，树立投身科学事业的志向</w:t>
      </w:r>
      <w:r w:rsidR="00606D2C">
        <w:rPr>
          <w:rFonts w:hint="eastAsia"/>
        </w:rPr>
        <w:t>。</w:t>
      </w:r>
    </w:p>
    <w:p w:rsidR="00F57D6E" w:rsidRDefault="00F57D6E" w:rsidP="00606D2C">
      <w:pPr>
        <w:pStyle w:val="2"/>
      </w:pPr>
      <w:r>
        <w:rPr>
          <w:rFonts w:hint="eastAsia"/>
        </w:rPr>
        <w:t>三、本讲</w:t>
      </w:r>
      <w:r w:rsidR="00606D2C">
        <w:rPr>
          <w:rFonts w:hint="eastAsia"/>
        </w:rPr>
        <w:t>重</w:t>
      </w:r>
      <w:r>
        <w:rPr>
          <w:rFonts w:hint="eastAsia"/>
        </w:rPr>
        <w:t>点和难点</w:t>
      </w:r>
    </w:p>
    <w:p w:rsidR="00606D2C" w:rsidRDefault="00F57D6E" w:rsidP="00606D2C">
      <w:pPr>
        <w:ind w:firstLine="420"/>
      </w:pPr>
      <w:r>
        <w:rPr>
          <w:rFonts w:hint="eastAsia"/>
        </w:rPr>
        <w:t>本讲重点是法拉第电磁感应定律</w:t>
      </w:r>
      <w:r w:rsidR="00606D2C">
        <w:rPr>
          <w:rFonts w:hint="eastAsia"/>
        </w:rPr>
        <w:t>。</w:t>
      </w:r>
    </w:p>
    <w:p w:rsidR="00F57D6E" w:rsidRDefault="00F57D6E" w:rsidP="00606D2C">
      <w:pPr>
        <w:ind w:firstLine="420"/>
      </w:pPr>
      <w:r>
        <w:rPr>
          <w:rFonts w:hint="eastAsia"/>
        </w:rPr>
        <w:t>本讲难点是学生实验“用</w:t>
      </w:r>
      <w:r>
        <w:rPr>
          <w:rFonts w:hint="eastAsia"/>
        </w:rPr>
        <w:t>DIS</w:t>
      </w:r>
      <w:r>
        <w:rPr>
          <w:rFonts w:hint="eastAsia"/>
        </w:rPr>
        <w:t>研究回路中感应电动势的大小与磁通量变化快慢的关系”</w:t>
      </w:r>
      <w:r w:rsidR="00606D2C">
        <w:rPr>
          <w:rFonts w:hint="eastAsia"/>
        </w:rPr>
        <w:t>。</w:t>
      </w:r>
    </w:p>
    <w:p w:rsidR="00F57D6E" w:rsidRDefault="00F57D6E" w:rsidP="00F57D6E">
      <w:pPr>
        <w:pStyle w:val="2"/>
      </w:pPr>
      <w:r>
        <w:rPr>
          <w:rFonts w:hint="eastAsia"/>
        </w:rPr>
        <w:t>四、课时</w:t>
      </w:r>
      <w:r w:rsidR="00606D2C">
        <w:rPr>
          <w:rFonts w:hint="eastAsia"/>
        </w:rPr>
        <w:t>安排</w:t>
      </w:r>
      <w:r>
        <w:rPr>
          <w:rFonts w:hint="eastAsia"/>
        </w:rPr>
        <w:t>建议</w:t>
      </w:r>
    </w:p>
    <w:p w:rsidR="00F57D6E" w:rsidRDefault="00F57D6E" w:rsidP="009F4F65">
      <w:pPr>
        <w:ind w:firstLine="420"/>
        <w:rPr>
          <w:rFonts w:hint="eastAsia"/>
        </w:rPr>
      </w:pPr>
      <w:r>
        <w:rPr>
          <w:rFonts w:hint="eastAsia"/>
        </w:rPr>
        <w:t>本讲只有一节内容，建议安排</w:t>
      </w:r>
      <w:r>
        <w:rPr>
          <w:rFonts w:hint="eastAsia"/>
        </w:rPr>
        <w:t>4</w:t>
      </w:r>
      <w:r>
        <w:rPr>
          <w:rFonts w:hint="eastAsia"/>
        </w:rPr>
        <w:t>课时</w:t>
      </w:r>
      <w:r w:rsidR="00606D2C">
        <w:rPr>
          <w:rFonts w:hint="eastAsia"/>
        </w:rPr>
        <w:t>。</w:t>
      </w:r>
    </w:p>
    <w:sectPr w:rsidR="00F57D6E">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726E" w:rsidRDefault="0036726E" w:rsidP="00F57D6E">
      <w:r>
        <w:separator/>
      </w:r>
    </w:p>
  </w:endnote>
  <w:endnote w:type="continuationSeparator" w:id="0">
    <w:p w:rsidR="0036726E" w:rsidRDefault="0036726E" w:rsidP="00F57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2259263"/>
      <w:docPartObj>
        <w:docPartGallery w:val="Page Numbers (Bottom of Page)"/>
        <w:docPartUnique/>
      </w:docPartObj>
    </w:sdtPr>
    <w:sdtEndPr/>
    <w:sdtContent>
      <w:sdt>
        <w:sdtPr>
          <w:id w:val="1728636285"/>
          <w:docPartObj>
            <w:docPartGallery w:val="Page Numbers (Top of Page)"/>
            <w:docPartUnique/>
          </w:docPartObj>
        </w:sdtPr>
        <w:sdtEndPr/>
        <w:sdtContent>
          <w:p w:rsidR="00F57D6E" w:rsidRDefault="00F57D6E">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841D41">
              <w:rPr>
                <w:b/>
                <w:bCs/>
                <w:noProof/>
              </w:rPr>
              <w:t>1</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841D41">
              <w:rPr>
                <w:b/>
                <w:bCs/>
                <w:noProof/>
              </w:rPr>
              <w:t>2</w:t>
            </w:r>
            <w:r>
              <w:rPr>
                <w:b/>
                <w:bCs/>
                <w:sz w:val="24"/>
                <w:szCs w:val="24"/>
              </w:rPr>
              <w:fldChar w:fldCharType="end"/>
            </w:r>
          </w:p>
        </w:sdtContent>
      </w:sdt>
    </w:sdtContent>
  </w:sdt>
  <w:p w:rsidR="00F57D6E" w:rsidRDefault="00F57D6E">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726E" w:rsidRDefault="0036726E" w:rsidP="00F57D6E">
      <w:r>
        <w:separator/>
      </w:r>
    </w:p>
  </w:footnote>
  <w:footnote w:type="continuationSeparator" w:id="0">
    <w:p w:rsidR="0036726E" w:rsidRDefault="0036726E" w:rsidP="00F57D6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DB431BB"/>
    <w:multiLevelType w:val="hybridMultilevel"/>
    <w:tmpl w:val="6884F58C"/>
    <w:lvl w:ilvl="0" w:tplc="A20E7596">
      <w:start w:val="1"/>
      <w:numFmt w:val="japaneseCounting"/>
      <w:lvlText w:val="%1、"/>
      <w:lvlJc w:val="left"/>
      <w:pPr>
        <w:ind w:left="660" w:hanging="6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7D6E"/>
    <w:rsid w:val="00191EA9"/>
    <w:rsid w:val="0022081F"/>
    <w:rsid w:val="0036726E"/>
    <w:rsid w:val="0046519B"/>
    <w:rsid w:val="005F0DBE"/>
    <w:rsid w:val="00606D2C"/>
    <w:rsid w:val="00841D41"/>
    <w:rsid w:val="009F4F65"/>
    <w:rsid w:val="00DC5945"/>
    <w:rsid w:val="00F57D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DE98500-AA67-48CA-8FA9-991713D59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Char"/>
    <w:uiPriority w:val="9"/>
    <w:qFormat/>
    <w:rsid w:val="00F57D6E"/>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F57D6E"/>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F57D6E"/>
    <w:pPr>
      <w:keepNext/>
      <w:keepLines/>
      <w:spacing w:before="260" w:after="260" w:line="416" w:lineRule="auto"/>
      <w:outlineLvl w:val="2"/>
    </w:pPr>
    <w:rPr>
      <w:b/>
      <w:bCs/>
      <w:sz w:val="32"/>
      <w:szCs w:val="32"/>
    </w:rPr>
  </w:style>
  <w:style w:type="paragraph" w:styleId="4">
    <w:name w:val="heading 4"/>
    <w:basedOn w:val="a"/>
    <w:next w:val="a"/>
    <w:link w:val="4Char"/>
    <w:uiPriority w:val="9"/>
    <w:unhideWhenUsed/>
    <w:qFormat/>
    <w:rsid w:val="00606D2C"/>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F57D6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F57D6E"/>
    <w:rPr>
      <w:sz w:val="18"/>
      <w:szCs w:val="18"/>
    </w:rPr>
  </w:style>
  <w:style w:type="paragraph" w:styleId="a4">
    <w:name w:val="footer"/>
    <w:basedOn w:val="a"/>
    <w:link w:val="Char0"/>
    <w:uiPriority w:val="99"/>
    <w:unhideWhenUsed/>
    <w:rsid w:val="00F57D6E"/>
    <w:pPr>
      <w:tabs>
        <w:tab w:val="center" w:pos="4153"/>
        <w:tab w:val="right" w:pos="8306"/>
      </w:tabs>
      <w:snapToGrid w:val="0"/>
      <w:jc w:val="left"/>
    </w:pPr>
    <w:rPr>
      <w:sz w:val="18"/>
      <w:szCs w:val="18"/>
    </w:rPr>
  </w:style>
  <w:style w:type="character" w:customStyle="1" w:styleId="Char0">
    <w:name w:val="页脚 Char"/>
    <w:basedOn w:val="a0"/>
    <w:link w:val="a4"/>
    <w:uiPriority w:val="99"/>
    <w:rsid w:val="00F57D6E"/>
    <w:rPr>
      <w:sz w:val="18"/>
      <w:szCs w:val="18"/>
    </w:rPr>
  </w:style>
  <w:style w:type="character" w:customStyle="1" w:styleId="1Char">
    <w:name w:val="标题 1 Char"/>
    <w:basedOn w:val="a0"/>
    <w:link w:val="1"/>
    <w:uiPriority w:val="9"/>
    <w:rsid w:val="00F57D6E"/>
    <w:rPr>
      <w:b/>
      <w:bCs/>
      <w:kern w:val="44"/>
      <w:sz w:val="44"/>
      <w:szCs w:val="44"/>
    </w:rPr>
  </w:style>
  <w:style w:type="character" w:customStyle="1" w:styleId="2Char">
    <w:name w:val="标题 2 Char"/>
    <w:basedOn w:val="a0"/>
    <w:link w:val="2"/>
    <w:uiPriority w:val="9"/>
    <w:rsid w:val="00F57D6E"/>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F57D6E"/>
    <w:rPr>
      <w:b/>
      <w:bCs/>
      <w:sz w:val="32"/>
      <w:szCs w:val="32"/>
    </w:rPr>
  </w:style>
  <w:style w:type="character" w:customStyle="1" w:styleId="4Char">
    <w:name w:val="标题 4 Char"/>
    <w:basedOn w:val="a0"/>
    <w:link w:val="4"/>
    <w:uiPriority w:val="9"/>
    <w:rsid w:val="00606D2C"/>
    <w:rPr>
      <w:rFonts w:asciiTheme="majorHAnsi" w:eastAsiaTheme="majorEastAsia" w:hAnsiTheme="majorHAnsi" w:cstheme="majorBidi"/>
      <w:b/>
      <w:bCs/>
      <w:sz w:val="28"/>
      <w:szCs w:val="28"/>
    </w:rPr>
  </w:style>
  <w:style w:type="table" w:styleId="a5">
    <w:name w:val="Table Grid"/>
    <w:basedOn w:val="a1"/>
    <w:uiPriority w:val="39"/>
    <w:rsid w:val="0046519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76</TotalTime>
  <Pages>1</Pages>
  <Words>147</Words>
  <Characters>838</Characters>
  <Application>Microsoft Office Word</Application>
  <DocSecurity>0</DocSecurity>
  <Lines>6</Lines>
  <Paragraphs>1</Paragraphs>
  <ScaleCrop>false</ScaleCrop>
  <Company>shiba</Company>
  <LinksUpToDate>false</LinksUpToDate>
  <CharactersWithSpaces>984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6</cp:revision>
  <dcterms:created xsi:type="dcterms:W3CDTF">2013-12-02T04:02:00Z</dcterms:created>
  <dcterms:modified xsi:type="dcterms:W3CDTF">2013-12-03T02:25:00Z</dcterms:modified>
</cp:coreProperties>
</file>