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531A" w:rsidRDefault="00B9531A" w:rsidP="00B9531A">
      <w:pPr>
        <w:pStyle w:val="1"/>
      </w:pPr>
      <w:bookmarkStart w:id="0" w:name="_GoBack"/>
      <w:r>
        <w:rPr>
          <w:rFonts w:hint="eastAsia"/>
        </w:rPr>
        <w:t>第一讲</w:t>
      </w:r>
      <w:r>
        <w:rPr>
          <w:rFonts w:hint="eastAsia"/>
        </w:rPr>
        <w:t>B</w:t>
      </w:r>
      <w:r>
        <w:t xml:space="preserve"> </w:t>
      </w:r>
      <w:r>
        <w:rPr>
          <w:rFonts w:hint="eastAsia"/>
        </w:rPr>
        <w:t>平抛运动教学建议</w:t>
      </w:r>
    </w:p>
    <w:p w:rsidR="00B9531A" w:rsidRDefault="00B9531A" w:rsidP="00B9531A">
      <w:pPr>
        <w:pStyle w:val="2"/>
      </w:pPr>
      <w:r>
        <w:rPr>
          <w:rFonts w:hint="eastAsia"/>
        </w:rPr>
        <w:t>（一）学习目标</w:t>
      </w:r>
    </w:p>
    <w:p w:rsidR="00B9531A" w:rsidRDefault="00B9531A" w:rsidP="00B9531A">
      <w:pPr>
        <w:ind w:firstLine="420"/>
      </w:pPr>
      <w:r>
        <w:rPr>
          <w:rFonts w:hint="eastAsia"/>
        </w:rPr>
        <w:t>1</w:t>
      </w:r>
      <w:r>
        <w:rPr>
          <w:rFonts w:hint="eastAsia"/>
        </w:rPr>
        <w:t>．掌握平抛运动。理解平抛运动可看作是水平方向的匀速直线运动和竖直方向的自由落体运动的合运动，并运用平抛运动的规律解决有关问题。</w:t>
      </w:r>
    </w:p>
    <w:p w:rsidR="00B9531A" w:rsidRDefault="00B9531A" w:rsidP="00B9531A">
      <w:pPr>
        <w:ind w:firstLine="420"/>
      </w:pPr>
      <w:r>
        <w:rPr>
          <w:rFonts w:hint="eastAsia"/>
        </w:rPr>
        <w:t>2</w:t>
      </w:r>
      <w:r>
        <w:rPr>
          <w:rFonts w:hint="eastAsia"/>
        </w:rPr>
        <w:t>．通过用运动的合成与分解方法分析平抛运动的规律，导出平抛运动的基本公式，了解平抛运动的特点的学习过程，进一步认识运动的合成与分解这一科学分析和综合方法。</w:t>
      </w:r>
    </w:p>
    <w:p w:rsidR="00B9531A" w:rsidRDefault="00B9531A" w:rsidP="00B9531A">
      <w:pPr>
        <w:ind w:firstLine="420"/>
      </w:pPr>
      <w:r>
        <w:rPr>
          <w:rFonts w:hint="eastAsia"/>
        </w:rPr>
        <w:t>3</w:t>
      </w:r>
      <w:r>
        <w:rPr>
          <w:rFonts w:hint="eastAsia"/>
        </w:rPr>
        <w:t>．通过用直线运动的规律来研究平抛运动这一曲线运动的学习过程，体验认识逐步深化、思路逐步拓宽的学习乐趣。</w:t>
      </w:r>
    </w:p>
    <w:p w:rsidR="00B9531A" w:rsidRDefault="00B9531A" w:rsidP="00B9531A">
      <w:pPr>
        <w:pStyle w:val="2"/>
      </w:pPr>
      <w:r>
        <w:rPr>
          <w:rFonts w:hint="eastAsia"/>
        </w:rPr>
        <w:t>（二）重点和难点</w:t>
      </w:r>
    </w:p>
    <w:p w:rsidR="00B9531A" w:rsidRDefault="00B9531A" w:rsidP="00B9531A">
      <w:pPr>
        <w:ind w:firstLine="420"/>
      </w:pPr>
      <w:r>
        <w:rPr>
          <w:rFonts w:hint="eastAsia"/>
        </w:rPr>
        <w:t>本节重点是平抛运动的基本规律。</w:t>
      </w:r>
    </w:p>
    <w:p w:rsidR="00B9531A" w:rsidRDefault="00B9531A" w:rsidP="00B9531A">
      <w:pPr>
        <w:ind w:firstLine="420"/>
      </w:pPr>
      <w:r>
        <w:rPr>
          <w:rFonts w:hint="eastAsia"/>
        </w:rPr>
        <w:t>本节难点是对于用两个简单分运动（是直线运动）的基本公式描写平抛运动（是曲线运动）规律的理解和运用。</w:t>
      </w:r>
    </w:p>
    <w:p w:rsidR="00B9531A" w:rsidRDefault="00B9531A" w:rsidP="00B9531A">
      <w:pPr>
        <w:pStyle w:val="2"/>
      </w:pPr>
      <w:r>
        <w:rPr>
          <w:rFonts w:hint="eastAsia"/>
        </w:rPr>
        <w:t>（三）教学建议</w:t>
      </w:r>
    </w:p>
    <w:p w:rsidR="00B9531A" w:rsidRDefault="00B9531A" w:rsidP="00B9531A">
      <w:pPr>
        <w:ind w:firstLine="420"/>
      </w:pPr>
      <w:r>
        <w:rPr>
          <w:rFonts w:hint="eastAsia"/>
        </w:rPr>
        <w:t>平抛运动是一种典型的曲线运动。运用速度的合成与分解方法，我们可根据匀速直线运动和自由落体运动的知识来分析和研究平抛运动。本节通过情景引入，首先使学生意识到，平抛运动与自由落体运动的区别在于在水平方向存在匀速运动。然后通过演示实验，引导学生观察平抛运动的轨迹；考察平抛运动的特点，从而对“平抛运动可看作是一种水平方向的匀速直线运动和竖直方向的自由落体运动的合运动”这个观念有较深刻</w:t>
      </w:r>
      <w:r w:rsidR="00D07CA6">
        <w:rPr>
          <w:rFonts w:hint="eastAsia"/>
        </w:rPr>
        <w:t>的</w:t>
      </w:r>
      <w:r>
        <w:rPr>
          <w:rFonts w:hint="eastAsia"/>
        </w:rPr>
        <w:t>认识。最后在此基础上建立平抛运动的基本公式，推导出反映平抛运动特点的飞行时间和射程的公式，以及平抛运动的轨迹方程和速度大小及方向随时间变化的关系式等。</w:t>
      </w:r>
    </w:p>
    <w:p w:rsidR="00B9531A" w:rsidRDefault="00B9531A" w:rsidP="00B9531A">
      <w:pPr>
        <w:pStyle w:val="3"/>
      </w:pPr>
      <w:r>
        <w:rPr>
          <w:rFonts w:hint="eastAsia"/>
        </w:rPr>
        <w:t>1</w:t>
      </w:r>
      <w:r>
        <w:rPr>
          <w:rFonts w:hint="eastAsia"/>
        </w:rPr>
        <w:t>．关于引入部分的教学建议</w:t>
      </w:r>
    </w:p>
    <w:p w:rsidR="00B9531A" w:rsidRDefault="00B9531A" w:rsidP="00D07CA6">
      <w:pPr>
        <w:ind w:firstLine="420"/>
      </w:pPr>
      <w:r>
        <w:rPr>
          <w:rFonts w:hint="eastAsia"/>
        </w:rPr>
        <w:t>本节引入部分包括两方面，一是感受性活动，一是历史回眸。无论是匀速向前奔跑时从高举的手中落下的网球，还是从匀速行驶的帆船桅杆上落下的石块，它们在水平方向都不受力，但存在匀速运动，这是一种惯性运动，正是这个水平方向的惯性运动分量的加入，才使竖直方向的自由落体运动演变为平抛运动。在分析较复杂的运动，如竖直上抛运动、平抛运动以及斜抛运动时，注意到其中所包含的惯性运动成分是很重要的。</w:t>
      </w:r>
    </w:p>
    <w:p w:rsidR="00B9531A" w:rsidRDefault="00B9531A" w:rsidP="00B9531A">
      <w:pPr>
        <w:pStyle w:val="3"/>
      </w:pPr>
      <w:r>
        <w:rPr>
          <w:rFonts w:hint="eastAsia"/>
        </w:rPr>
        <w:t>2</w:t>
      </w:r>
      <w:r>
        <w:rPr>
          <w:rFonts w:hint="eastAsia"/>
        </w:rPr>
        <w:t>．关于平抛运动演示实验的教学建议</w:t>
      </w:r>
    </w:p>
    <w:p w:rsidR="00D07CA6" w:rsidRDefault="00B9531A" w:rsidP="00D07CA6">
      <w:pPr>
        <w:ind w:firstLine="420"/>
      </w:pPr>
      <w:r>
        <w:rPr>
          <w:rFonts w:hint="eastAsia"/>
        </w:rPr>
        <w:t>通过演示实验让学生观察和熟悉平抛运动，定性探讨平抛运动的规律和特点是教学过程</w:t>
      </w:r>
      <w:r>
        <w:rPr>
          <w:rFonts w:hint="eastAsia"/>
        </w:rPr>
        <w:lastRenderedPageBreak/>
        <w:t>中的重要步骤。这个过程可包括如下几步：</w:t>
      </w:r>
    </w:p>
    <w:p w:rsidR="00D07CA6" w:rsidRDefault="00D07CA6" w:rsidP="00D07CA6">
      <w:pPr>
        <w:ind w:firstLine="420"/>
      </w:pPr>
      <w:r>
        <w:rPr>
          <w:rFonts w:hint="eastAsia"/>
        </w:rPr>
        <w:t>（</w:t>
      </w:r>
      <w:r w:rsidR="00B9531A">
        <w:rPr>
          <w:rFonts w:hint="eastAsia"/>
        </w:rPr>
        <w:t>1</w:t>
      </w:r>
      <w:r>
        <w:rPr>
          <w:rFonts w:hint="eastAsia"/>
        </w:rPr>
        <w:t>）</w:t>
      </w:r>
      <w:r w:rsidR="00B9531A">
        <w:rPr>
          <w:rFonts w:hint="eastAsia"/>
        </w:rPr>
        <w:t>观察平抛运动的轨迹：首先通过诸如水平喷出的水流、从桌面上滚落的小球的运动以及平抛物体运动轨迹的频闪照片等，让学生对平抛运动的轨迹有一个初步的认识，平抛运动不是直线运动，而是一种二维空间中的曲线运动。</w:t>
      </w:r>
    </w:p>
    <w:p w:rsidR="00D07CA6" w:rsidRDefault="00D07CA6" w:rsidP="00D07CA6">
      <w:pPr>
        <w:ind w:firstLine="420"/>
      </w:pPr>
      <w:r>
        <w:rPr>
          <w:rFonts w:hint="eastAsia"/>
        </w:rPr>
        <w:t>（</w:t>
      </w:r>
      <w:r w:rsidR="00B9531A">
        <w:rPr>
          <w:rFonts w:hint="eastAsia"/>
        </w:rPr>
        <w:t>2</w:t>
      </w:r>
      <w:r>
        <w:rPr>
          <w:rFonts w:hint="eastAsia"/>
        </w:rPr>
        <w:t>）</w:t>
      </w:r>
      <w:r w:rsidR="00B9531A">
        <w:rPr>
          <w:rFonts w:hint="eastAsia"/>
        </w:rPr>
        <w:t>探讨研究平抛运动的方法：让学生意识到，可利用运动的合成与分解方法来研究平抛运动，可通过平撒运动在水平方向和竖直方向的两个分运动的规律来认识它，而这两个分运动都是直线运动，在基础型课程与拓展型课程</w:t>
      </w:r>
      <w:r>
        <w:rPr>
          <w:rFonts w:asciiTheme="minorEastAsia" w:hAnsiTheme="minorEastAsia" w:hint="eastAsia"/>
        </w:rPr>
        <w:t>Ⅰ</w:t>
      </w:r>
      <w:r w:rsidR="00B9531A">
        <w:rPr>
          <w:rFonts w:hint="eastAsia"/>
        </w:rPr>
        <w:t>部分的学习中，学生对各类直线运动的规律已有所认识。</w:t>
      </w:r>
    </w:p>
    <w:p w:rsidR="00B9531A" w:rsidRDefault="00D07CA6" w:rsidP="00D07CA6">
      <w:pPr>
        <w:ind w:firstLine="420"/>
      </w:pPr>
      <w:r>
        <w:rPr>
          <w:rFonts w:hint="eastAsia"/>
        </w:rPr>
        <w:t>（</w:t>
      </w:r>
      <w:r w:rsidR="00B9531A">
        <w:rPr>
          <w:rFonts w:hint="eastAsia"/>
        </w:rPr>
        <w:t>3</w:t>
      </w:r>
      <w:r>
        <w:rPr>
          <w:rFonts w:hint="eastAsia"/>
        </w:rPr>
        <w:t>）</w:t>
      </w:r>
      <w:r w:rsidR="00B9531A">
        <w:rPr>
          <w:rFonts w:hint="eastAsia"/>
        </w:rPr>
        <w:t>考察平抛运动的特点：可结合课本中图</w:t>
      </w:r>
      <w:r w:rsidR="00B9531A">
        <w:rPr>
          <w:rFonts w:hint="eastAsia"/>
        </w:rPr>
        <w:t>1-6</w:t>
      </w:r>
      <w:r>
        <w:rPr>
          <w:rFonts w:hint="eastAsia"/>
        </w:rPr>
        <w:t>（</w:t>
      </w:r>
      <w:r w:rsidR="00B9531A">
        <w:rPr>
          <w:rFonts w:hint="eastAsia"/>
        </w:rPr>
        <w:t>a</w:t>
      </w:r>
      <w:r>
        <w:rPr>
          <w:rFonts w:hint="eastAsia"/>
        </w:rPr>
        <w:t>）</w:t>
      </w:r>
      <w:r w:rsidR="00B9531A">
        <w:rPr>
          <w:rFonts w:hint="eastAsia"/>
        </w:rPr>
        <w:t>的演示实验设计一系列问题，引导学生从两个分运动的规律来分析平抛运动的规律，发现平抛运动的特点。例如，在分别演示</w:t>
      </w:r>
      <w:r w:rsidR="00B9531A">
        <w:rPr>
          <w:rFonts w:hint="eastAsia"/>
        </w:rPr>
        <w:t>A</w:t>
      </w:r>
      <w:r w:rsidR="00B9531A">
        <w:rPr>
          <w:rFonts w:hint="eastAsia"/>
        </w:rPr>
        <w:t>、</w:t>
      </w:r>
      <w:r w:rsidR="00B9531A">
        <w:rPr>
          <w:rFonts w:hint="eastAsia"/>
        </w:rPr>
        <w:t>B</w:t>
      </w:r>
      <w:r w:rsidR="00B9531A">
        <w:rPr>
          <w:rFonts w:hint="eastAsia"/>
        </w:rPr>
        <w:t>球各自的运动后问：</w:t>
      </w:r>
      <w:r w:rsidR="00B9531A">
        <w:rPr>
          <w:rFonts w:hint="eastAsia"/>
        </w:rPr>
        <w:t>A</w:t>
      </w:r>
      <w:r w:rsidR="00B9531A">
        <w:rPr>
          <w:rFonts w:hint="eastAsia"/>
        </w:rPr>
        <w:t>球和</w:t>
      </w:r>
      <w:r w:rsidR="00B9531A">
        <w:rPr>
          <w:rFonts w:hint="eastAsia"/>
        </w:rPr>
        <w:t>B</w:t>
      </w:r>
      <w:r w:rsidR="00B9531A">
        <w:rPr>
          <w:rFonts w:hint="eastAsia"/>
        </w:rPr>
        <w:t>球哪个先落地？然后让</w:t>
      </w:r>
      <w:r w:rsidR="00B9531A">
        <w:rPr>
          <w:rFonts w:hint="eastAsia"/>
        </w:rPr>
        <w:t>A</w:t>
      </w:r>
      <w:r w:rsidR="00B9531A">
        <w:rPr>
          <w:rFonts w:hint="eastAsia"/>
        </w:rPr>
        <w:t>、</w:t>
      </w:r>
      <w:r w:rsidR="00B9531A">
        <w:rPr>
          <w:rFonts w:hint="eastAsia"/>
        </w:rPr>
        <w:t>B</w:t>
      </w:r>
      <w:r w:rsidR="00B9531A">
        <w:rPr>
          <w:rFonts w:hint="eastAsia"/>
        </w:rPr>
        <w:t>两球同时分别做自由落体和平抛运动，当发现两球同时落地后，再进一步问：这是偶然的还是有规律性的现象？改变</w:t>
      </w:r>
      <w:r w:rsidR="00B9531A">
        <w:rPr>
          <w:rFonts w:hint="eastAsia"/>
        </w:rPr>
        <w:t>A</w:t>
      </w:r>
      <w:r w:rsidR="00B9531A">
        <w:rPr>
          <w:rFonts w:hint="eastAsia"/>
        </w:rPr>
        <w:t>球的初速度将会怎样？改变两球开始运动时的高度又将会怎样？从而指出，大量事实表明：平抛物体的飞行时间</w:t>
      </w:r>
      <w:r>
        <w:rPr>
          <w:rFonts w:hint="eastAsia"/>
        </w:rPr>
        <w:t>t</w:t>
      </w:r>
      <w:r w:rsidR="00B9531A">
        <w:rPr>
          <w:rFonts w:hint="eastAsia"/>
        </w:rPr>
        <w:t>是由竖直方向分运动的规律确定的。因此</w:t>
      </w:r>
      <w:r>
        <w:rPr>
          <w:rFonts w:hint="eastAsia"/>
        </w:rPr>
        <w:t>t</w:t>
      </w:r>
      <w:r w:rsidR="00B9531A">
        <w:rPr>
          <w:rFonts w:hint="eastAsia"/>
        </w:rPr>
        <w:t>仅与物体抛出时的高度</w:t>
      </w:r>
      <w:r>
        <w:rPr>
          <w:rFonts w:hint="eastAsia"/>
        </w:rPr>
        <w:t>h</w:t>
      </w:r>
      <w:r w:rsidR="00B9531A">
        <w:rPr>
          <w:rFonts w:hint="eastAsia"/>
        </w:rPr>
        <w:t>有关，而与水平初速度</w:t>
      </w:r>
      <w:r>
        <w:rPr>
          <w:rFonts w:hint="eastAsia"/>
        </w:rPr>
        <w:t>v</w:t>
      </w:r>
      <w:r>
        <w:rPr>
          <w:rFonts w:hint="eastAsia"/>
          <w:vertAlign w:val="subscript"/>
        </w:rPr>
        <w:t>0</w:t>
      </w:r>
      <w:r w:rsidR="00B9531A">
        <w:rPr>
          <w:rFonts w:hint="eastAsia"/>
        </w:rPr>
        <w:t>无关，然后可再问：平抛物体水平方向的位移引取决于哪些因素？从而得出平抛物体的射程</w:t>
      </w:r>
      <w:r w:rsidR="00B9531A">
        <w:rPr>
          <w:rFonts w:hint="eastAsia"/>
        </w:rPr>
        <w:t>x</w:t>
      </w:r>
      <w:r w:rsidR="00B9531A">
        <w:rPr>
          <w:rFonts w:hint="eastAsia"/>
        </w:rPr>
        <w:t>取决于水平初速度</w:t>
      </w:r>
      <w:r w:rsidR="00B9531A">
        <w:rPr>
          <w:rFonts w:hint="eastAsia"/>
        </w:rPr>
        <w:t>v</w:t>
      </w:r>
      <w:r>
        <w:rPr>
          <w:rFonts w:hint="eastAsia"/>
          <w:vertAlign w:val="subscript"/>
        </w:rPr>
        <w:t>0</w:t>
      </w:r>
      <w:r w:rsidR="00B9531A">
        <w:rPr>
          <w:rFonts w:hint="eastAsia"/>
        </w:rPr>
        <w:t>和飞行时间</w:t>
      </w:r>
      <w:r>
        <w:rPr>
          <w:rFonts w:hint="eastAsia"/>
        </w:rPr>
        <w:t>t</w:t>
      </w:r>
      <w:r w:rsidR="00B9531A">
        <w:rPr>
          <w:rFonts w:hint="eastAsia"/>
        </w:rPr>
        <w:t>的结论。</w:t>
      </w:r>
    </w:p>
    <w:p w:rsidR="00B9531A" w:rsidRDefault="00B9531A" w:rsidP="00B9531A">
      <w:pPr>
        <w:pStyle w:val="3"/>
      </w:pPr>
      <w:r>
        <w:rPr>
          <w:rFonts w:hint="eastAsia"/>
        </w:rPr>
        <w:t>3</w:t>
      </w:r>
      <w:r>
        <w:rPr>
          <w:rFonts w:hint="eastAsia"/>
        </w:rPr>
        <w:t>．关于平抛运动基本公式的教学建议</w:t>
      </w:r>
    </w:p>
    <w:p w:rsidR="00B9531A" w:rsidRDefault="00B9531A" w:rsidP="00D07CA6">
      <w:pPr>
        <w:ind w:firstLine="420"/>
      </w:pPr>
      <w:r>
        <w:rPr>
          <w:rFonts w:hint="eastAsia"/>
        </w:rPr>
        <w:t>平抛运动是一种曲线运动，它的速度和位移的大小和方向随时间的变化怎样用数学公式表示？这对于刚刚开始学习曲线运动的学生来说，是一个难点。在直线运动的描述中，只注重速度、位移等物理量的大小随时间的变化，它们的方向性可简单地用正负号表示。通过这样的分析，使学生意识到，运动的合成与分解方法的重要性。这种方法为描写曲线运动的规律，建立曲线运动的基本公式提供了可能。</w:t>
      </w:r>
    </w:p>
    <w:p w:rsidR="00B9531A" w:rsidRDefault="00B9531A" w:rsidP="00B9531A">
      <w:pPr>
        <w:pStyle w:val="3"/>
      </w:pPr>
      <w:r>
        <w:rPr>
          <w:rFonts w:hint="eastAsia"/>
        </w:rPr>
        <w:t>4</w:t>
      </w:r>
      <w:r>
        <w:rPr>
          <w:rFonts w:hint="eastAsia"/>
        </w:rPr>
        <w:t>．关于示例</w:t>
      </w:r>
      <w:r>
        <w:rPr>
          <w:rFonts w:hint="eastAsia"/>
        </w:rPr>
        <w:t>1</w:t>
      </w:r>
      <w:r>
        <w:rPr>
          <w:rFonts w:hint="eastAsia"/>
        </w:rPr>
        <w:t>和课本第</w:t>
      </w:r>
      <w:r>
        <w:rPr>
          <w:rFonts w:hint="eastAsia"/>
        </w:rPr>
        <w:t>9</w:t>
      </w:r>
      <w:r>
        <w:rPr>
          <w:rFonts w:hint="eastAsia"/>
        </w:rPr>
        <w:t>页“自主活动”的编写意图</w:t>
      </w:r>
    </w:p>
    <w:p w:rsidR="00B9531A" w:rsidRDefault="00B9531A" w:rsidP="00D07CA6">
      <w:pPr>
        <w:ind w:firstLine="420"/>
      </w:pPr>
      <w:r>
        <w:rPr>
          <w:rFonts w:hint="eastAsia"/>
        </w:rPr>
        <w:t>在基础型课程中，对于直线运动的速度和位移随时间变化的图线已有一定的认识。对于平抛运动，两个分运动的速度和位移随时间变化的图线则有类似的情况。但是，平抛运动的轨迹图线与速度和位移随时间变化的图线的含义不同。速度和位移图线反映的是</w:t>
      </w:r>
      <w:r>
        <w:rPr>
          <w:rFonts w:hint="eastAsia"/>
        </w:rPr>
        <w:t>v-t</w:t>
      </w:r>
      <w:r>
        <w:rPr>
          <w:rFonts w:hint="eastAsia"/>
        </w:rPr>
        <w:t>和</w:t>
      </w:r>
      <w:r>
        <w:rPr>
          <w:rFonts w:hint="eastAsia"/>
        </w:rPr>
        <w:t>s-t</w:t>
      </w:r>
      <w:r>
        <w:rPr>
          <w:rFonts w:hint="eastAsia"/>
        </w:rPr>
        <w:t>的函数关系，而物体运动轨迹的图线反映的是</w:t>
      </w:r>
      <w:r>
        <w:rPr>
          <w:rFonts w:hint="eastAsia"/>
        </w:rPr>
        <w:t>x-y</w:t>
      </w:r>
      <w:r>
        <w:rPr>
          <w:rFonts w:hint="eastAsia"/>
        </w:rPr>
        <w:t>的函数关系。因此在完成本示例后，应当引导学生思考如下问题：在平抛运动轨迹图线上，如何看出速度和位移（包括大小和方向）随时间变化的情况？课本第</w:t>
      </w:r>
      <w:r>
        <w:rPr>
          <w:rFonts w:hint="eastAsia"/>
        </w:rPr>
        <w:t>9</w:t>
      </w:r>
      <w:r>
        <w:rPr>
          <w:rFonts w:hint="eastAsia"/>
        </w:rPr>
        <w:t>页的“自主活动”正是为了回答这个问题而设计的。</w:t>
      </w:r>
      <w:r w:rsidR="00AA09FB">
        <w:rPr>
          <w:rFonts w:hint="eastAsia"/>
        </w:rPr>
        <w:t>下</w:t>
      </w:r>
      <w:r>
        <w:rPr>
          <w:rFonts w:hint="eastAsia"/>
        </w:rPr>
        <w:t>图显示了课本示例</w:t>
      </w:r>
      <w:r>
        <w:rPr>
          <w:rFonts w:hint="eastAsia"/>
        </w:rPr>
        <w:t>1</w:t>
      </w:r>
      <w:r>
        <w:rPr>
          <w:rFonts w:hint="eastAsia"/>
        </w:rPr>
        <w:t>中平抛物体速度的大小和方向随时间不断变化的情况</w:t>
      </w:r>
      <w:r w:rsidR="00D07CA6">
        <w:rPr>
          <w:rFonts w:hint="eastAsia"/>
        </w:rPr>
        <w:t>。</w:t>
      </w:r>
    </w:p>
    <w:p w:rsidR="00AA09FB" w:rsidRDefault="00AA09FB" w:rsidP="00AA09FB">
      <w:r>
        <w:rPr>
          <w:rFonts w:hint="eastAsia"/>
          <w:noProof/>
        </w:rPr>
        <w:lastRenderedPageBreak/>
        <w:drawing>
          <wp:inline distT="0" distB="0" distL="0" distR="0">
            <wp:extent cx="1695450" cy="2773756"/>
            <wp:effectExtent l="0" t="0" r="0"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1.png"/>
                    <pic:cNvPicPr/>
                  </pic:nvPicPr>
                  <pic:blipFill>
                    <a:blip r:embed="rId7">
                      <a:extLst>
                        <a:ext uri="{28A0092B-C50C-407E-A947-70E740481C1C}">
                          <a14:useLocalDpi xmlns:a14="http://schemas.microsoft.com/office/drawing/2010/main" val="0"/>
                        </a:ext>
                      </a:extLst>
                    </a:blip>
                    <a:stretch>
                      <a:fillRect/>
                    </a:stretch>
                  </pic:blipFill>
                  <pic:spPr>
                    <a:xfrm>
                      <a:off x="0" y="0"/>
                      <a:ext cx="1698553" cy="2778832"/>
                    </a:xfrm>
                    <a:prstGeom prst="rect">
                      <a:avLst/>
                    </a:prstGeom>
                  </pic:spPr>
                </pic:pic>
              </a:graphicData>
            </a:graphic>
          </wp:inline>
        </w:drawing>
      </w:r>
    </w:p>
    <w:p w:rsidR="00B9531A" w:rsidRDefault="00B9531A" w:rsidP="00B9531A">
      <w:pPr>
        <w:pStyle w:val="3"/>
      </w:pPr>
      <w:r>
        <w:rPr>
          <w:rFonts w:hint="eastAsia"/>
        </w:rPr>
        <w:t>5</w:t>
      </w:r>
      <w:r>
        <w:rPr>
          <w:rFonts w:hint="eastAsia"/>
        </w:rPr>
        <w:t>．关于平抛物体的飞行时间、射程、速度的教学建议</w:t>
      </w:r>
    </w:p>
    <w:p w:rsidR="00B9531A" w:rsidRDefault="00B9531A" w:rsidP="00D07CA6">
      <w:pPr>
        <w:ind w:firstLine="420"/>
      </w:pPr>
      <w:r>
        <w:rPr>
          <w:rFonts w:hint="eastAsia"/>
        </w:rPr>
        <w:t>从平抛运动的基本方程推导出平抛物体的飞行时间、射程以及速度大小和方向的公式并不困难。但</w:t>
      </w:r>
      <w:r w:rsidR="00D07CA6">
        <w:rPr>
          <w:rFonts w:hint="eastAsia"/>
        </w:rPr>
        <w:t>是</w:t>
      </w:r>
      <w:r>
        <w:rPr>
          <w:rFonts w:hint="eastAsia"/>
        </w:rPr>
        <w:t>，我们建议，在推导每一个表达式前后，最好先设法引导学生从最基本的物理观念出发进行思考。例如在推导飞行时间的公式时，可引导学生这样来思考问题：平抛物体完全是因为重力的作用才被拉向地面的，如果没有重力，它就会保持抛出时的高度，并沿着水平方向一直飞行下去。因此，平抛物体的飞行时间仅仅取决于竖直方向分运动的规律，与水平方向的分运动无关</w:t>
      </w:r>
      <w:r w:rsidR="00D07CA6">
        <w:rPr>
          <w:rFonts w:hint="eastAsia"/>
        </w:rPr>
        <w:t>。</w:t>
      </w:r>
      <w:r>
        <w:rPr>
          <w:rFonts w:hint="eastAsia"/>
        </w:rPr>
        <w:t>再如，在得到平抛物体的速度方向与</w:t>
      </w:r>
      <w:r w:rsidR="00D07CA6">
        <w:rPr>
          <w:rFonts w:hint="eastAsia"/>
        </w:rPr>
        <w:t>x</w:t>
      </w:r>
      <w:r>
        <w:rPr>
          <w:rFonts w:hint="eastAsia"/>
        </w:rPr>
        <w:t>轴夹角的公式（</w:t>
      </w:r>
      <w:r w:rsidR="00D07CA6">
        <w:rPr>
          <w:rFonts w:hint="eastAsia"/>
        </w:rPr>
        <w:t>tan</w:t>
      </w:r>
      <w:r w:rsidR="00D07CA6">
        <w:t>θ</w:t>
      </w:r>
      <w:r w:rsidR="00D07CA6">
        <w:rPr>
          <w:rFonts w:hint="eastAsia"/>
        </w:rPr>
        <w:t>＝</w:t>
      </w:r>
      <w:r w:rsidR="00D07CA6">
        <w:fldChar w:fldCharType="begin"/>
      </w:r>
      <w:r w:rsidR="00D07CA6">
        <w:instrText xml:space="preserve"> </w:instrText>
      </w:r>
      <w:r w:rsidR="00D07CA6">
        <w:rPr>
          <w:rFonts w:hint="eastAsia"/>
        </w:rPr>
        <w:instrText>EQ \F(v</w:instrText>
      </w:r>
      <w:r w:rsidR="00D07CA6">
        <w:rPr>
          <w:rFonts w:hint="eastAsia"/>
          <w:vertAlign w:val="subscript"/>
        </w:rPr>
        <w:instrText>y</w:instrText>
      </w:r>
      <w:r w:rsidR="00D07CA6">
        <w:rPr>
          <w:rFonts w:hint="eastAsia"/>
        </w:rPr>
        <w:instrText>,v</w:instrText>
      </w:r>
      <w:r w:rsidR="00D07CA6">
        <w:rPr>
          <w:rFonts w:hint="eastAsia"/>
          <w:vertAlign w:val="subscript"/>
        </w:rPr>
        <w:instrText>x</w:instrText>
      </w:r>
      <w:r w:rsidR="00D07CA6">
        <w:rPr>
          <w:rFonts w:hint="eastAsia"/>
        </w:rPr>
        <w:instrText>)</w:instrText>
      </w:r>
      <w:r w:rsidR="00D07CA6">
        <w:instrText xml:space="preserve"> </w:instrText>
      </w:r>
      <w:r w:rsidR="00D07CA6">
        <w:fldChar w:fldCharType="end"/>
      </w:r>
      <w:r w:rsidR="00030339">
        <w:rPr>
          <w:rFonts w:hint="eastAsia"/>
        </w:rPr>
        <w:t>＝</w:t>
      </w:r>
      <w:r w:rsidR="00030339">
        <w:fldChar w:fldCharType="begin"/>
      </w:r>
      <w:r w:rsidR="00030339">
        <w:instrText xml:space="preserve"> </w:instrText>
      </w:r>
      <w:r w:rsidR="00030339">
        <w:rPr>
          <w:rFonts w:hint="eastAsia"/>
        </w:rPr>
        <w:instrText>EQ \F(gt,v</w:instrText>
      </w:r>
      <w:r w:rsidR="00030339">
        <w:rPr>
          <w:rFonts w:hint="eastAsia"/>
          <w:vertAlign w:val="subscript"/>
        </w:rPr>
        <w:instrText>0</w:instrText>
      </w:r>
      <w:r w:rsidR="00030339">
        <w:rPr>
          <w:rFonts w:hint="eastAsia"/>
        </w:rPr>
        <w:instrText>)</w:instrText>
      </w:r>
      <w:r w:rsidR="00030339">
        <w:instrText xml:space="preserve"> </w:instrText>
      </w:r>
      <w:r w:rsidR="00030339">
        <w:fldChar w:fldCharType="end"/>
      </w:r>
      <w:r>
        <w:rPr>
          <w:rFonts w:hint="eastAsia"/>
        </w:rPr>
        <w:t>）后，可引导学生探究该公式的物理意义。它表明，随着时间</w:t>
      </w:r>
      <w:r w:rsidR="00D07CA6">
        <w:rPr>
          <w:rFonts w:hint="eastAsia"/>
        </w:rPr>
        <w:t>t</w:t>
      </w:r>
      <w:r>
        <w:rPr>
          <w:rFonts w:hint="eastAsia"/>
        </w:rPr>
        <w:t>的增加，平抛物体的速度方向与</w:t>
      </w:r>
      <w:r w:rsidR="00D07CA6">
        <w:rPr>
          <w:rFonts w:hint="eastAsia"/>
        </w:rPr>
        <w:t>x</w:t>
      </w:r>
      <w:r>
        <w:rPr>
          <w:rFonts w:hint="eastAsia"/>
        </w:rPr>
        <w:t>轴的夹角</w:t>
      </w:r>
      <w:r w:rsidR="00D07CA6">
        <w:rPr>
          <w:rFonts w:ascii="Calibri" w:hAnsi="Calibri"/>
        </w:rPr>
        <w:t>θ</w:t>
      </w:r>
      <w:r>
        <w:rPr>
          <w:rFonts w:hint="eastAsia"/>
        </w:rPr>
        <w:t>也增加。这一点清楚地反映在平抛物体的轨迹曲线上。</w:t>
      </w:r>
    </w:p>
    <w:p w:rsidR="00B9531A" w:rsidRDefault="00B9531A" w:rsidP="00B9531A">
      <w:pPr>
        <w:pStyle w:val="3"/>
      </w:pPr>
      <w:r>
        <w:rPr>
          <w:rFonts w:hint="eastAsia"/>
        </w:rPr>
        <w:t>6</w:t>
      </w:r>
      <w:r>
        <w:rPr>
          <w:rFonts w:hint="eastAsia"/>
        </w:rPr>
        <w:t>．课本第</w:t>
      </w:r>
      <w:r>
        <w:rPr>
          <w:rFonts w:hint="eastAsia"/>
        </w:rPr>
        <w:t>10</w:t>
      </w:r>
      <w:r>
        <w:rPr>
          <w:rFonts w:hint="eastAsia"/>
        </w:rPr>
        <w:t>页“自主活动”的参考答案</w:t>
      </w:r>
    </w:p>
    <w:p w:rsidR="00B9531A" w:rsidRDefault="00B9531A" w:rsidP="00030339">
      <w:pPr>
        <w:ind w:firstLine="420"/>
      </w:pPr>
      <w:r>
        <w:rPr>
          <w:rFonts w:hint="eastAsia"/>
        </w:rPr>
        <w:t>初始时刻，平抛物体的机械能为</w:t>
      </w:r>
      <w:r w:rsidR="00030339">
        <w:fldChar w:fldCharType="begin"/>
      </w:r>
      <w:r w:rsidR="00030339">
        <w:instrText xml:space="preserve"> </w:instrText>
      </w:r>
      <w:r w:rsidR="00030339">
        <w:rPr>
          <w:rFonts w:hint="eastAsia"/>
        </w:rPr>
        <w:instrText>EQ \F(1,2)</w:instrText>
      </w:r>
      <w:r w:rsidR="00030339">
        <w:instrText xml:space="preserve"> </w:instrText>
      </w:r>
      <w:r w:rsidR="00030339">
        <w:fldChar w:fldCharType="end"/>
      </w:r>
      <w:r w:rsidR="00030339">
        <w:rPr>
          <w:rFonts w:hint="eastAsia"/>
        </w:rPr>
        <w:t>mv</w:t>
      </w:r>
      <w:r w:rsidR="00030339">
        <w:rPr>
          <w:vertAlign w:val="subscript"/>
        </w:rPr>
        <w:t>0</w:t>
      </w:r>
      <w:r w:rsidR="00030339">
        <w:rPr>
          <w:vertAlign w:val="superscript"/>
        </w:rPr>
        <w:t>2</w:t>
      </w:r>
      <w:r w:rsidR="00030339">
        <w:rPr>
          <w:rFonts w:hint="eastAsia"/>
        </w:rPr>
        <w:t>＋</w:t>
      </w:r>
      <w:r>
        <w:rPr>
          <w:rFonts w:hint="eastAsia"/>
        </w:rPr>
        <w:t>mgy</w:t>
      </w:r>
      <w:r>
        <w:rPr>
          <w:rFonts w:hint="eastAsia"/>
        </w:rPr>
        <w:t>，末时刻的机械能为</w:t>
      </w:r>
      <w:r w:rsidR="00030339">
        <w:fldChar w:fldCharType="begin"/>
      </w:r>
      <w:r w:rsidR="00030339">
        <w:instrText xml:space="preserve"> </w:instrText>
      </w:r>
      <w:r w:rsidR="00030339">
        <w:rPr>
          <w:rFonts w:hint="eastAsia"/>
        </w:rPr>
        <w:instrText>EQ \F(1,2)</w:instrText>
      </w:r>
      <w:r w:rsidR="00030339">
        <w:instrText xml:space="preserve"> </w:instrText>
      </w:r>
      <w:r w:rsidR="00030339">
        <w:fldChar w:fldCharType="end"/>
      </w:r>
      <w:r w:rsidR="00030339">
        <w:t>mv</w:t>
      </w:r>
      <w:r w:rsidR="00030339">
        <w:rPr>
          <w:vertAlign w:val="superscript"/>
        </w:rPr>
        <w:t>2</w:t>
      </w:r>
      <w:r>
        <w:rPr>
          <w:rFonts w:hint="eastAsia"/>
        </w:rPr>
        <w:t>。由两者相等，便可得</w:t>
      </w:r>
      <w:r w:rsidR="00030339">
        <w:rPr>
          <w:rFonts w:hint="eastAsia"/>
        </w:rPr>
        <w:t>v</w:t>
      </w:r>
      <w:r w:rsidR="00030339">
        <w:rPr>
          <w:rFonts w:hint="eastAsia"/>
        </w:rPr>
        <w:t>＝</w:t>
      </w:r>
      <w:r w:rsidR="00030339">
        <w:fldChar w:fldCharType="begin"/>
      </w:r>
      <w:r w:rsidR="00030339">
        <w:instrText xml:space="preserve"> </w:instrText>
      </w:r>
      <w:r w:rsidR="00030339">
        <w:rPr>
          <w:rFonts w:hint="eastAsia"/>
        </w:rPr>
        <w:instrText>EQ \R(v</w:instrText>
      </w:r>
      <w:r w:rsidR="00030339" w:rsidRPr="00030339">
        <w:rPr>
          <w:rFonts w:hint="eastAsia"/>
          <w:vertAlign w:val="subscript"/>
        </w:rPr>
        <w:instrText>0</w:instrText>
      </w:r>
      <w:r w:rsidR="00030339" w:rsidRPr="00030339">
        <w:rPr>
          <w:rFonts w:hint="eastAsia"/>
          <w:vertAlign w:val="superscript"/>
        </w:rPr>
        <w:instrText>2</w:instrText>
      </w:r>
      <w:r w:rsidR="00030339">
        <w:rPr>
          <w:rFonts w:hint="eastAsia"/>
        </w:rPr>
        <w:instrText>＋</w:instrText>
      </w:r>
      <w:r w:rsidR="00030339">
        <w:rPr>
          <w:rFonts w:hint="eastAsia"/>
        </w:rPr>
        <w:instrText>2gy)</w:instrText>
      </w:r>
      <w:r w:rsidR="00030339">
        <w:instrText xml:space="preserve"> </w:instrText>
      </w:r>
      <w:r w:rsidR="00030339">
        <w:fldChar w:fldCharType="end"/>
      </w:r>
      <w:r>
        <w:rPr>
          <w:rFonts w:hint="eastAsia"/>
        </w:rPr>
        <w:t>。</w:t>
      </w:r>
    </w:p>
    <w:p w:rsidR="00B9531A" w:rsidRDefault="00B9531A" w:rsidP="00B9531A">
      <w:pPr>
        <w:pStyle w:val="3"/>
      </w:pPr>
      <w:r>
        <w:rPr>
          <w:rFonts w:hint="eastAsia"/>
        </w:rPr>
        <w:t>7</w:t>
      </w:r>
      <w:r>
        <w:rPr>
          <w:rFonts w:hint="eastAsia"/>
        </w:rPr>
        <w:t>．关于平抛物体位移的教学建议</w:t>
      </w:r>
    </w:p>
    <w:p w:rsidR="00B9531A" w:rsidRDefault="00B9531A" w:rsidP="00030339">
      <w:pPr>
        <w:ind w:firstLine="420"/>
      </w:pPr>
      <w:r>
        <w:rPr>
          <w:rFonts w:hint="eastAsia"/>
        </w:rPr>
        <w:t>在课本中，没有导出平抛物体的位移随时间变化的定量表式。教师可以根据学生的情况，或者不讲，或</w:t>
      </w:r>
      <w:r w:rsidR="00D97175">
        <w:rPr>
          <w:rFonts w:hint="eastAsia"/>
        </w:rPr>
        <w:t>者让学生自己从基本公式导出。</w:t>
      </w:r>
    </w:p>
    <w:p w:rsidR="00D97175" w:rsidRDefault="00B9531A" w:rsidP="00D97175">
      <w:pPr>
        <w:ind w:firstLine="420"/>
      </w:pPr>
      <w:r>
        <w:rPr>
          <w:rFonts w:hint="eastAsia"/>
        </w:rPr>
        <w:t>在</w:t>
      </w:r>
      <w:r w:rsidR="00D97175">
        <w:rPr>
          <w:rFonts w:hint="eastAsia"/>
        </w:rPr>
        <w:t>t</w:t>
      </w:r>
      <w:r>
        <w:rPr>
          <w:rFonts w:hint="eastAsia"/>
        </w:rPr>
        <w:t>时刻，平抛物体位移的大小为</w:t>
      </w:r>
    </w:p>
    <w:p w:rsidR="00B9531A" w:rsidRDefault="00D97175" w:rsidP="00D97175">
      <w:pPr>
        <w:ind w:firstLine="420"/>
      </w:pPr>
      <w:r>
        <w:t>s</w:t>
      </w:r>
      <w:r>
        <w:rPr>
          <w:rFonts w:hint="eastAsia"/>
        </w:rPr>
        <w:t>＝</w:t>
      </w:r>
      <w:r>
        <w:fldChar w:fldCharType="begin"/>
      </w:r>
      <w:r>
        <w:instrText xml:space="preserve"> </w:instrText>
      </w:r>
      <w:r>
        <w:rPr>
          <w:rFonts w:hint="eastAsia"/>
        </w:rPr>
        <w:instrText>EQ \R(x</w:instrText>
      </w:r>
      <w:r w:rsidRPr="00030339">
        <w:rPr>
          <w:rFonts w:hint="eastAsia"/>
          <w:vertAlign w:val="superscript"/>
        </w:rPr>
        <w:instrText>2</w:instrText>
      </w:r>
      <w:r>
        <w:rPr>
          <w:rFonts w:hint="eastAsia"/>
        </w:rPr>
        <w:instrText>＋</w:instrText>
      </w:r>
      <w:r>
        <w:rPr>
          <w:rFonts w:hint="eastAsia"/>
        </w:rPr>
        <w:instrText>y</w:instrText>
      </w:r>
      <w:r>
        <w:rPr>
          <w:vertAlign w:val="superscript"/>
        </w:rPr>
        <w:instrText>2</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\R(</w:instrText>
      </w:r>
      <w:r>
        <w:rPr>
          <w:rFonts w:hint="eastAsia"/>
        </w:rPr>
        <w:instrText>（</w:instrText>
      </w:r>
      <w:r>
        <w:rPr>
          <w:rFonts w:hint="eastAsia"/>
        </w:rPr>
        <w:instrText>v</w:instrText>
      </w:r>
      <w:r>
        <w:rPr>
          <w:vertAlign w:val="subscript"/>
        </w:rPr>
        <w:instrText>0</w:instrText>
      </w:r>
      <w:r>
        <w:rPr>
          <w:rFonts w:hint="eastAsia"/>
        </w:rPr>
        <w:instrText>t</w:instrText>
      </w:r>
      <w:r>
        <w:rPr>
          <w:rFonts w:hint="eastAsia"/>
        </w:rPr>
        <w:instrText>）</w:instrText>
      </w:r>
      <w:r w:rsidRPr="00030339">
        <w:rPr>
          <w:rFonts w:hint="eastAsia"/>
          <w:vertAlign w:val="superscript"/>
        </w:rPr>
        <w:instrText>2</w:instrText>
      </w:r>
      <w:r>
        <w:rPr>
          <w:rFonts w:hint="eastAsia"/>
        </w:rPr>
        <w:instrText>＋（</w:instrText>
      </w:r>
      <w:r>
        <w:rPr>
          <w:rFonts w:hint="eastAsia"/>
        </w:rPr>
        <w:instrText>\F(gt</w:instrText>
      </w:r>
      <w:r>
        <w:rPr>
          <w:vertAlign w:val="superscript"/>
        </w:rPr>
        <w:instrText>2</w:instrText>
      </w:r>
      <w:r>
        <w:rPr>
          <w:rFonts w:hint="eastAsia"/>
        </w:rPr>
        <w:instrText>,2)</w:instrText>
      </w:r>
      <w:r>
        <w:rPr>
          <w:rFonts w:hint="eastAsia"/>
        </w:rPr>
        <w:instrText>）</w:instrText>
      </w:r>
      <w:r>
        <w:rPr>
          <w:vertAlign w:val="superscript"/>
        </w:rPr>
        <w:instrText>2</w:instrText>
      </w:r>
      <w:r>
        <w:rPr>
          <w:rFonts w:hint="eastAsia"/>
        </w:rPr>
        <w:instrText>)</w:instrText>
      </w:r>
      <w:r>
        <w:instrText xml:space="preserve"> </w:instrText>
      </w:r>
      <w:r>
        <w:fldChar w:fldCharType="end"/>
      </w:r>
      <w:r w:rsidR="00B9531A">
        <w:rPr>
          <w:rFonts w:hint="eastAsia"/>
        </w:rPr>
        <w:t>，</w:t>
      </w:r>
    </w:p>
    <w:p w:rsidR="00D97175" w:rsidRDefault="00B9531A" w:rsidP="00D97175">
      <w:pPr>
        <w:ind w:firstLine="420"/>
      </w:pPr>
      <w:r>
        <w:rPr>
          <w:rFonts w:hint="eastAsia"/>
        </w:rPr>
        <w:lastRenderedPageBreak/>
        <w:t>位移的方向与</w:t>
      </w:r>
      <w:r w:rsidR="00D97175">
        <w:rPr>
          <w:rFonts w:hint="eastAsia"/>
        </w:rPr>
        <w:t>x</w:t>
      </w:r>
      <w:r>
        <w:rPr>
          <w:rFonts w:hint="eastAsia"/>
        </w:rPr>
        <w:t>轴夹角</w:t>
      </w:r>
      <w:r w:rsidR="00D97175">
        <w:rPr>
          <w:rFonts w:ascii="Times New Roman" w:hAnsi="Times New Roman" w:cs="Times New Roman"/>
        </w:rPr>
        <w:t>α</w:t>
      </w:r>
      <w:r>
        <w:rPr>
          <w:rFonts w:hint="eastAsia"/>
        </w:rPr>
        <w:t>的正切为</w:t>
      </w:r>
    </w:p>
    <w:p w:rsidR="00B9531A" w:rsidRDefault="00D97175" w:rsidP="00D97175">
      <w:pPr>
        <w:ind w:firstLine="420"/>
      </w:pPr>
      <w:r>
        <w:t>tanα</w:t>
      </w:r>
      <w:r>
        <w:rPr>
          <w:rFonts w:hint="eastAsia"/>
        </w:rPr>
        <w:t>＝</w:t>
      </w:r>
      <w:r>
        <w:fldChar w:fldCharType="begin"/>
      </w:r>
      <w:r>
        <w:instrText xml:space="preserve"> </w:instrText>
      </w:r>
      <w:r>
        <w:rPr>
          <w:rFonts w:hint="eastAsia"/>
        </w:rPr>
        <w:instrText>EQ \F(y,x)</w:instrText>
      </w:r>
      <w:r>
        <w:instrText xml:space="preserve"> </w:instrText>
      </w:r>
      <w:r>
        <w:fldChar w:fldCharType="end"/>
      </w:r>
      <w:r>
        <w:rPr>
          <w:rFonts w:hint="eastAsia"/>
        </w:rPr>
        <w:t>＝</w:t>
      </w:r>
      <w:r>
        <w:fldChar w:fldCharType="begin"/>
      </w:r>
      <w:r>
        <w:instrText xml:space="preserve"> </w:instrText>
      </w:r>
      <w:r>
        <w:rPr>
          <w:rFonts w:hint="eastAsia"/>
        </w:rPr>
        <w:instrText>EQ \F(g,</w:instrText>
      </w:r>
      <w:r>
        <w:instrText>2</w:instrText>
      </w:r>
      <w:r>
        <w:rPr>
          <w:rFonts w:hint="eastAsia"/>
        </w:rPr>
        <w:instrText>v</w:instrText>
      </w:r>
      <w:r>
        <w:rPr>
          <w:vertAlign w:val="subscript"/>
        </w:rPr>
        <w:instrText>0</w:instrText>
      </w:r>
      <w:r>
        <w:rPr>
          <w:rFonts w:hint="eastAsia"/>
        </w:rPr>
        <w:instrText>)</w:instrText>
      </w:r>
      <w:r>
        <w:instrText xml:space="preserve"> </w:instrText>
      </w:r>
      <w:r>
        <w:fldChar w:fldCharType="end"/>
      </w:r>
      <w:r>
        <w:t>t</w:t>
      </w:r>
      <w:r>
        <w:rPr>
          <w:rFonts w:hint="eastAsia"/>
        </w:rPr>
        <w:t>。</w:t>
      </w:r>
    </w:p>
    <w:p w:rsidR="00B9531A" w:rsidRDefault="00B9531A" w:rsidP="00D97175">
      <w:pPr>
        <w:ind w:firstLine="420"/>
      </w:pPr>
      <w:r>
        <w:rPr>
          <w:rFonts w:hint="eastAsia"/>
        </w:rPr>
        <w:t>可见，如图所示，在同一时刻，平抛物体的位移相速度的方向并不相同。但是它们与</w:t>
      </w:r>
      <w:r w:rsidR="00D97175">
        <w:rPr>
          <w:rFonts w:hint="eastAsia"/>
        </w:rPr>
        <w:t>x</w:t>
      </w:r>
      <w:r>
        <w:rPr>
          <w:rFonts w:hint="eastAsia"/>
        </w:rPr>
        <w:t>轴夹角的正切之间存在简单的关系：</w:t>
      </w:r>
      <w:r>
        <w:rPr>
          <w:rFonts w:hint="eastAsia"/>
        </w:rPr>
        <w:t>tan</w:t>
      </w:r>
      <w:r w:rsidR="00D97175">
        <w:t>θ</w:t>
      </w:r>
      <w:r w:rsidR="00D97175">
        <w:rPr>
          <w:rFonts w:hint="eastAsia"/>
        </w:rPr>
        <w:t>＝</w:t>
      </w:r>
      <w:r>
        <w:rPr>
          <w:rFonts w:hint="eastAsia"/>
        </w:rPr>
        <w:t>2tan</w:t>
      </w:r>
      <w:r w:rsidR="00D97175">
        <w:rPr>
          <w:rFonts w:ascii="Times New Roman" w:hAnsi="Times New Roman" w:cs="Times New Roman"/>
        </w:rPr>
        <w:t>α</w:t>
      </w:r>
      <w:r>
        <w:rPr>
          <w:rFonts w:hint="eastAsia"/>
        </w:rPr>
        <w:t>。</w:t>
      </w:r>
    </w:p>
    <w:p w:rsidR="00AA09FB" w:rsidRDefault="00AA09FB" w:rsidP="00AA09FB">
      <w:r>
        <w:rPr>
          <w:rFonts w:hint="eastAsia"/>
          <w:noProof/>
        </w:rPr>
        <w:drawing>
          <wp:inline distT="0" distB="0" distL="0" distR="0">
            <wp:extent cx="2381250" cy="1666875"/>
            <wp:effectExtent l="0" t="0" r="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2.png"/>
                    <pic:cNvPicPr/>
                  </pic:nvPicPr>
                  <pic:blipFill>
                    <a:blip r:embed="rId8">
                      <a:extLst>
                        <a:ext uri="{28A0092B-C50C-407E-A947-70E740481C1C}">
                          <a14:useLocalDpi xmlns:a14="http://schemas.microsoft.com/office/drawing/2010/main" val="0"/>
                        </a:ext>
                      </a:extLst>
                    </a:blip>
                    <a:stretch>
                      <a:fillRect/>
                    </a:stretch>
                  </pic:blipFill>
                  <pic:spPr>
                    <a:xfrm>
                      <a:off x="0" y="0"/>
                      <a:ext cx="2381250" cy="1666875"/>
                    </a:xfrm>
                    <a:prstGeom prst="rect">
                      <a:avLst/>
                    </a:prstGeom>
                  </pic:spPr>
                </pic:pic>
              </a:graphicData>
            </a:graphic>
          </wp:inline>
        </w:drawing>
      </w:r>
    </w:p>
    <w:p w:rsidR="00B9531A" w:rsidRDefault="00B9531A" w:rsidP="00B9531A">
      <w:pPr>
        <w:pStyle w:val="3"/>
      </w:pPr>
      <w:r>
        <w:rPr>
          <w:rFonts w:hint="eastAsia"/>
        </w:rPr>
        <w:t>8</w:t>
      </w:r>
      <w:r>
        <w:rPr>
          <w:rFonts w:hint="eastAsia"/>
        </w:rPr>
        <w:t>．课本第</w:t>
      </w:r>
      <w:r>
        <w:rPr>
          <w:rFonts w:hint="eastAsia"/>
        </w:rPr>
        <w:t>11</w:t>
      </w:r>
      <w:r>
        <w:rPr>
          <w:rFonts w:hint="eastAsia"/>
        </w:rPr>
        <w:t>页“大家谈”的教学建议</w:t>
      </w:r>
    </w:p>
    <w:p w:rsidR="00B9531A" w:rsidRDefault="00B9531A" w:rsidP="00D97175">
      <w:pPr>
        <w:ind w:firstLine="420"/>
      </w:pPr>
      <w:r>
        <w:rPr>
          <w:rFonts w:hint="eastAsia"/>
        </w:rPr>
        <w:t>这个“大家谈”是配合课本中的示例</w:t>
      </w:r>
      <w:r>
        <w:rPr>
          <w:rFonts w:hint="eastAsia"/>
        </w:rPr>
        <w:t>2</w:t>
      </w:r>
      <w:r>
        <w:rPr>
          <w:rFonts w:hint="eastAsia"/>
        </w:rPr>
        <w:t>设计的，也可作为该示例的讨论部分，站在地面上的人和飞机驾驶员看到的从正在沿水平方向飞行的飞机上投下的一系列炸弹的情景并不一样，从地面上看，投下的每颗炸弹都存在向前水平方向的匀速惯性运动，因此将相继地做平抛运动，每颗炸弹运动的情景如课本中的图</w:t>
      </w:r>
      <w:r>
        <w:rPr>
          <w:rFonts w:hint="eastAsia"/>
        </w:rPr>
        <w:t>1-10</w:t>
      </w:r>
      <w:r>
        <w:rPr>
          <w:rFonts w:hint="eastAsia"/>
        </w:rPr>
        <w:t>所示。但是从飞机上看，投下的炸弹不存在水平速度，因此仅做自由落体运动。所以，飞机驾驶员看到的是类似于课本中的图</w:t>
      </w:r>
      <w:r>
        <w:rPr>
          <w:rFonts w:hint="eastAsia"/>
        </w:rPr>
        <w:t>1-11</w:t>
      </w:r>
      <w:r>
        <w:rPr>
          <w:rFonts w:hint="eastAsia"/>
        </w:rPr>
        <w:t>所示的情景。不过，如果投弹的时间间隔是相等的，则根据自由落体运动规律，越往下，炸弹之间的距离应当越大，这点与课本中的图</w:t>
      </w:r>
      <w:r w:rsidR="00D97175">
        <w:rPr>
          <w:rFonts w:hint="eastAsia"/>
        </w:rPr>
        <w:t>1-</w:t>
      </w:r>
      <w:r w:rsidR="00D97175">
        <w:t>11</w:t>
      </w:r>
      <w:r>
        <w:rPr>
          <w:rFonts w:hint="eastAsia"/>
        </w:rPr>
        <w:t>的情景并不一致。</w:t>
      </w:r>
    </w:p>
    <w:p w:rsidR="00B9531A" w:rsidRDefault="00B9531A" w:rsidP="00B9531A">
      <w:pPr>
        <w:pStyle w:val="2"/>
      </w:pPr>
      <w:r>
        <w:rPr>
          <w:rFonts w:hint="eastAsia"/>
        </w:rPr>
        <w:t>（四）作业说明</w:t>
      </w:r>
    </w:p>
    <w:p w:rsidR="00B9531A" w:rsidRDefault="00B9531A" w:rsidP="00B9531A">
      <w:pPr>
        <w:pStyle w:val="3"/>
      </w:pPr>
      <w:r>
        <w:rPr>
          <w:rFonts w:hint="eastAsia"/>
        </w:rPr>
        <w:t>参考答案</w:t>
      </w:r>
    </w:p>
    <w:p w:rsidR="00B9531A" w:rsidRPr="00D97175" w:rsidRDefault="00D97175" w:rsidP="00B9531A">
      <w:pPr>
        <w:rPr>
          <w:b/>
        </w:rPr>
      </w:pPr>
      <w:r w:rsidRPr="00D97175">
        <w:rPr>
          <w:rFonts w:hint="eastAsia"/>
          <w:b/>
        </w:rPr>
        <w:t>A</w:t>
      </w:r>
      <w:r w:rsidRPr="00D97175">
        <w:rPr>
          <w:rFonts w:hint="eastAsia"/>
          <w:b/>
        </w:rPr>
        <w:t>组</w:t>
      </w:r>
    </w:p>
    <w:p w:rsidR="00D97175" w:rsidRDefault="00B9531A" w:rsidP="00B9531A">
      <w:r>
        <w:rPr>
          <w:rFonts w:hint="eastAsia"/>
        </w:rPr>
        <w:t>1</w:t>
      </w:r>
      <w:r w:rsidR="00D97175">
        <w:rPr>
          <w:rFonts w:hint="eastAsia"/>
        </w:rPr>
        <w:t>．</w:t>
      </w:r>
      <w:r>
        <w:rPr>
          <w:rFonts w:hint="eastAsia"/>
        </w:rPr>
        <w:t>B</w:t>
      </w:r>
    </w:p>
    <w:p w:rsidR="00D97175" w:rsidRDefault="00B9531A" w:rsidP="00B9531A">
      <w:r>
        <w:rPr>
          <w:rFonts w:hint="eastAsia"/>
        </w:rPr>
        <w:t>2</w:t>
      </w:r>
      <w:r w:rsidR="00D97175">
        <w:rPr>
          <w:rFonts w:hint="eastAsia"/>
        </w:rPr>
        <w:t>．</w:t>
      </w:r>
      <w:r>
        <w:rPr>
          <w:rFonts w:hint="eastAsia"/>
        </w:rPr>
        <w:t>AC</w:t>
      </w:r>
    </w:p>
    <w:p w:rsidR="00D97175" w:rsidRDefault="00B9531A" w:rsidP="00B9531A">
      <w:r>
        <w:rPr>
          <w:rFonts w:hint="eastAsia"/>
        </w:rPr>
        <w:t>3</w:t>
      </w:r>
      <w:r w:rsidR="00D97175">
        <w:rPr>
          <w:rFonts w:hint="eastAsia"/>
        </w:rPr>
        <w:t>．</w:t>
      </w:r>
      <w:r>
        <w:rPr>
          <w:rFonts w:hint="eastAsia"/>
        </w:rPr>
        <w:t>B</w:t>
      </w:r>
    </w:p>
    <w:p w:rsidR="00D97175" w:rsidRDefault="00B9531A" w:rsidP="00B9531A">
      <w:r>
        <w:rPr>
          <w:rFonts w:hint="eastAsia"/>
        </w:rPr>
        <w:t>4</w:t>
      </w:r>
      <w:r w:rsidR="00D97175">
        <w:rPr>
          <w:rFonts w:hint="eastAsia"/>
        </w:rPr>
        <w:t>．</w:t>
      </w:r>
      <w:r>
        <w:rPr>
          <w:rFonts w:hint="eastAsia"/>
        </w:rPr>
        <w:t>1</w:t>
      </w:r>
      <w:r w:rsidR="00D97175">
        <w:rPr>
          <w:rFonts w:ascii="宋体" w:eastAsia="宋体" w:hAnsi="宋体" w:hint="eastAsia"/>
        </w:rPr>
        <w:t>∶</w:t>
      </w:r>
      <w:r w:rsidR="00D97175">
        <w:fldChar w:fldCharType="begin"/>
      </w:r>
      <w:r w:rsidR="00D97175">
        <w:instrText xml:space="preserve"> </w:instrText>
      </w:r>
      <w:r w:rsidR="00D97175">
        <w:rPr>
          <w:rFonts w:hint="eastAsia"/>
        </w:rPr>
        <w:instrText>EQ \R(3)</w:instrText>
      </w:r>
      <w:r w:rsidR="00D97175">
        <w:instrText xml:space="preserve"> </w:instrText>
      </w:r>
      <w:r w:rsidR="00D97175">
        <w:fldChar w:fldCharType="end"/>
      </w:r>
      <w:r w:rsidR="00D97175">
        <w:rPr>
          <w:rFonts w:hint="eastAsia"/>
        </w:rPr>
        <w:t>，</w:t>
      </w:r>
      <w:r w:rsidR="00D97175">
        <w:fldChar w:fldCharType="begin"/>
      </w:r>
      <w:r w:rsidR="00D97175">
        <w:instrText xml:space="preserve"> </w:instrText>
      </w:r>
      <w:r w:rsidR="00D97175">
        <w:rPr>
          <w:rFonts w:hint="eastAsia"/>
        </w:rPr>
        <w:instrText>EQ \R(3)</w:instrText>
      </w:r>
      <w:r w:rsidR="00D97175">
        <w:instrText xml:space="preserve"> </w:instrText>
      </w:r>
      <w:r w:rsidR="00D97175">
        <w:fldChar w:fldCharType="end"/>
      </w:r>
      <w:r w:rsidR="00D97175">
        <w:rPr>
          <w:rFonts w:ascii="宋体" w:eastAsia="宋体" w:hAnsi="宋体" w:hint="eastAsia"/>
        </w:rPr>
        <w:t>∶</w:t>
      </w:r>
      <w:r>
        <w:rPr>
          <w:rFonts w:hint="eastAsia"/>
        </w:rPr>
        <w:t>2</w:t>
      </w:r>
      <w:r w:rsidR="00D97175">
        <w:rPr>
          <w:rFonts w:hint="eastAsia"/>
        </w:rPr>
        <w:t>，</w:t>
      </w:r>
      <w:r>
        <w:rPr>
          <w:rFonts w:hint="eastAsia"/>
        </w:rPr>
        <w:t>3</w:t>
      </w:r>
      <w:r w:rsidR="00D97175">
        <w:rPr>
          <w:rFonts w:ascii="宋体" w:eastAsia="宋体" w:hAnsi="宋体" w:hint="eastAsia"/>
        </w:rPr>
        <w:t>∶</w:t>
      </w:r>
      <w:r>
        <w:rPr>
          <w:rFonts w:hint="eastAsia"/>
        </w:rPr>
        <w:t>2</w:t>
      </w:r>
      <w:r w:rsidR="00D97175">
        <w:rPr>
          <w:rFonts w:hint="eastAsia"/>
        </w:rPr>
        <w:t>，</w:t>
      </w:r>
      <w:r w:rsidR="00D97175">
        <w:rPr>
          <w:rFonts w:hint="eastAsia"/>
        </w:rPr>
        <w:t>1</w:t>
      </w:r>
      <w:r w:rsidR="00D97175">
        <w:rPr>
          <w:rFonts w:ascii="宋体" w:eastAsia="宋体" w:hAnsi="宋体" w:hint="eastAsia"/>
        </w:rPr>
        <w:t>∶</w:t>
      </w:r>
      <w:r w:rsidR="00D97175">
        <w:fldChar w:fldCharType="begin"/>
      </w:r>
      <w:r w:rsidR="00D97175">
        <w:instrText xml:space="preserve"> </w:instrText>
      </w:r>
      <w:r w:rsidR="00D97175">
        <w:rPr>
          <w:rFonts w:hint="eastAsia"/>
        </w:rPr>
        <w:instrText>EQ \R(3)</w:instrText>
      </w:r>
      <w:r w:rsidR="00D97175">
        <w:instrText xml:space="preserve"> </w:instrText>
      </w:r>
      <w:r w:rsidR="00D97175">
        <w:fldChar w:fldCharType="end"/>
      </w:r>
    </w:p>
    <w:p w:rsidR="00D97175" w:rsidRDefault="00B9531A" w:rsidP="00B9531A">
      <w:r>
        <w:rPr>
          <w:rFonts w:hint="eastAsia"/>
        </w:rPr>
        <w:t>5</w:t>
      </w:r>
      <w:r w:rsidR="00D97175">
        <w:rPr>
          <w:rFonts w:hint="eastAsia"/>
        </w:rPr>
        <w:t>．（</w:t>
      </w:r>
      <w:r>
        <w:rPr>
          <w:rFonts w:hint="eastAsia"/>
        </w:rPr>
        <w:t>1</w:t>
      </w:r>
      <w:r w:rsidR="00D97175">
        <w:rPr>
          <w:rFonts w:hint="eastAsia"/>
        </w:rPr>
        <w:t>）</w:t>
      </w:r>
      <w:r>
        <w:rPr>
          <w:rFonts w:hint="eastAsia"/>
        </w:rPr>
        <w:t>7.07s</w:t>
      </w:r>
      <w:r w:rsidR="00D97175">
        <w:rPr>
          <w:rFonts w:hint="eastAsia"/>
        </w:rPr>
        <w:t>（</w:t>
      </w:r>
      <w:r>
        <w:rPr>
          <w:rFonts w:hint="eastAsia"/>
        </w:rPr>
        <w:t>2</w:t>
      </w:r>
      <w:r w:rsidR="00D97175">
        <w:rPr>
          <w:rFonts w:hint="eastAsia"/>
        </w:rPr>
        <w:t>）</w:t>
      </w:r>
      <w:r>
        <w:rPr>
          <w:rFonts w:hint="eastAsia"/>
        </w:rPr>
        <w:t>848.5m</w:t>
      </w:r>
      <w:r w:rsidR="00D97175">
        <w:rPr>
          <w:rFonts w:hint="eastAsia"/>
        </w:rPr>
        <w:t>（</w:t>
      </w:r>
      <w:r>
        <w:rPr>
          <w:rFonts w:hint="eastAsia"/>
        </w:rPr>
        <w:t>3</w:t>
      </w:r>
      <w:r w:rsidR="00D97175">
        <w:rPr>
          <w:rFonts w:hint="eastAsia"/>
        </w:rPr>
        <w:t>）</w:t>
      </w:r>
      <w:r>
        <w:rPr>
          <w:rFonts w:hint="eastAsia"/>
        </w:rPr>
        <w:t>139.3m/s</w:t>
      </w:r>
      <w:r w:rsidR="00D97175">
        <w:rPr>
          <w:rFonts w:hint="eastAsia"/>
        </w:rPr>
        <w:t>，</w:t>
      </w:r>
      <w:r>
        <w:rPr>
          <w:rFonts w:hint="eastAsia"/>
        </w:rPr>
        <w:t>与水平方向的夹角为</w:t>
      </w:r>
      <w:r>
        <w:rPr>
          <w:rFonts w:hint="eastAsia"/>
        </w:rPr>
        <w:t>30.5</w:t>
      </w:r>
      <w:r w:rsidR="00D97175">
        <w:t>°</w:t>
      </w:r>
    </w:p>
    <w:p w:rsidR="00D97175" w:rsidRDefault="00B9531A" w:rsidP="00B9531A">
      <w:r>
        <w:rPr>
          <w:rFonts w:hint="eastAsia"/>
        </w:rPr>
        <w:t>6</w:t>
      </w:r>
      <w:r w:rsidR="00D97175">
        <w:rPr>
          <w:rFonts w:hint="eastAsia"/>
        </w:rPr>
        <w:t>．（</w:t>
      </w:r>
      <w:r>
        <w:rPr>
          <w:rFonts w:hint="eastAsia"/>
        </w:rPr>
        <w:t>1</w:t>
      </w:r>
      <w:r w:rsidR="00D97175">
        <w:rPr>
          <w:rFonts w:hint="eastAsia"/>
        </w:rPr>
        <w:t>）</w:t>
      </w:r>
      <w:r>
        <w:rPr>
          <w:rFonts w:hint="eastAsia"/>
        </w:rPr>
        <w:t>41.23m/s</w:t>
      </w:r>
      <w:r>
        <w:rPr>
          <w:rFonts w:hint="eastAsia"/>
        </w:rPr>
        <w:t>，与</w:t>
      </w:r>
      <w:r w:rsidR="00D97175">
        <w:t>x</w:t>
      </w:r>
      <w:r>
        <w:rPr>
          <w:rFonts w:hint="eastAsia"/>
        </w:rPr>
        <w:t>轴的夹角为</w:t>
      </w:r>
      <w:r>
        <w:rPr>
          <w:rFonts w:hint="eastAsia"/>
        </w:rPr>
        <w:t>76</w:t>
      </w:r>
      <w:r w:rsidR="00D97175">
        <w:t>°</w:t>
      </w:r>
      <w:r w:rsidR="00D97175">
        <w:rPr>
          <w:rFonts w:hint="eastAsia"/>
        </w:rPr>
        <w:t>（</w:t>
      </w:r>
      <w:r>
        <w:rPr>
          <w:rFonts w:hint="eastAsia"/>
        </w:rPr>
        <w:t>2</w:t>
      </w:r>
      <w:r w:rsidR="00D97175">
        <w:rPr>
          <w:rFonts w:hint="eastAsia"/>
        </w:rPr>
        <w:t>）</w:t>
      </w:r>
      <w:r>
        <w:rPr>
          <w:rFonts w:hint="eastAsia"/>
        </w:rPr>
        <w:t>89.44m</w:t>
      </w:r>
      <w:r>
        <w:rPr>
          <w:rFonts w:hint="eastAsia"/>
        </w:rPr>
        <w:t>，与</w:t>
      </w:r>
      <w:r w:rsidR="00D97175">
        <w:rPr>
          <w:rFonts w:hint="eastAsia"/>
        </w:rPr>
        <w:t>x</w:t>
      </w:r>
      <w:r>
        <w:rPr>
          <w:rFonts w:hint="eastAsia"/>
        </w:rPr>
        <w:t>轴的夹角为</w:t>
      </w:r>
      <w:r>
        <w:rPr>
          <w:rFonts w:hint="eastAsia"/>
        </w:rPr>
        <w:t>63.4</w:t>
      </w:r>
      <w:r w:rsidR="00D97175">
        <w:t>°</w:t>
      </w:r>
    </w:p>
    <w:p w:rsidR="00D97175" w:rsidRDefault="00B9531A" w:rsidP="00B9531A">
      <w:r>
        <w:rPr>
          <w:rFonts w:hint="eastAsia"/>
        </w:rPr>
        <w:t>7</w:t>
      </w:r>
      <w:r w:rsidR="00D97175">
        <w:rPr>
          <w:rFonts w:hint="eastAsia"/>
        </w:rPr>
        <w:t>．</w:t>
      </w:r>
      <w:r w:rsidR="00D97175">
        <w:t>v</w:t>
      </w:r>
      <w:r w:rsidR="00D97175">
        <w:rPr>
          <w:vertAlign w:val="subscript"/>
        </w:rPr>
        <w:t>0</w:t>
      </w:r>
      <w:r w:rsidR="00D97175">
        <w:rPr>
          <w:rFonts w:hint="eastAsia"/>
        </w:rPr>
        <w:t>＝</w:t>
      </w:r>
      <w:r w:rsidR="00D97175">
        <w:rPr>
          <w:rFonts w:hint="eastAsia"/>
        </w:rPr>
        <w:t>x</w:t>
      </w:r>
      <w:r w:rsidR="00D97175">
        <w:fldChar w:fldCharType="begin"/>
      </w:r>
      <w:r w:rsidR="00D97175">
        <w:instrText xml:space="preserve"> </w:instrText>
      </w:r>
      <w:r w:rsidR="00D97175">
        <w:rPr>
          <w:rFonts w:hint="eastAsia"/>
        </w:rPr>
        <w:instrText>EQ \R(\F(5,h) )</w:instrText>
      </w:r>
      <w:r w:rsidR="00D97175">
        <w:instrText xml:space="preserve"> </w:instrText>
      </w:r>
      <w:r w:rsidR="00D97175">
        <w:fldChar w:fldCharType="end"/>
      </w:r>
      <w:r>
        <w:rPr>
          <w:rFonts w:hint="eastAsia"/>
        </w:rPr>
        <w:t>，其中</w:t>
      </w:r>
      <w:r w:rsidR="00D97175">
        <w:rPr>
          <w:rFonts w:hint="eastAsia"/>
        </w:rPr>
        <w:t>x</w:t>
      </w:r>
      <w:r>
        <w:rPr>
          <w:rFonts w:hint="eastAsia"/>
        </w:rPr>
        <w:t>为子弹的射程，</w:t>
      </w:r>
      <w:r w:rsidR="00D97175">
        <w:rPr>
          <w:rFonts w:hint="eastAsia"/>
        </w:rPr>
        <w:t>h</w:t>
      </w:r>
      <w:r>
        <w:rPr>
          <w:rFonts w:hint="eastAsia"/>
        </w:rPr>
        <w:t>为子弹出射时的高度</w:t>
      </w:r>
    </w:p>
    <w:p w:rsidR="00B9531A" w:rsidRDefault="00B9531A" w:rsidP="00B9531A">
      <w:r>
        <w:rPr>
          <w:rFonts w:hint="eastAsia"/>
        </w:rPr>
        <w:t>8</w:t>
      </w:r>
      <w:r w:rsidR="00D97175">
        <w:rPr>
          <w:rFonts w:hint="eastAsia"/>
        </w:rPr>
        <w:t>．</w:t>
      </w:r>
      <w:r>
        <w:rPr>
          <w:rFonts w:hint="eastAsia"/>
        </w:rPr>
        <w:t>3</w:t>
      </w:r>
      <w:r w:rsidR="00D97175">
        <w:fldChar w:fldCharType="begin"/>
      </w:r>
      <w:r w:rsidR="00D97175">
        <w:instrText xml:space="preserve"> </w:instrText>
      </w:r>
      <w:r w:rsidR="00D97175">
        <w:rPr>
          <w:rFonts w:hint="eastAsia"/>
        </w:rPr>
        <w:instrText>EQ \R(10)</w:instrText>
      </w:r>
      <w:r w:rsidR="00D97175">
        <w:instrText xml:space="preserve"> </w:instrText>
      </w:r>
      <w:r w:rsidR="00D97175">
        <w:fldChar w:fldCharType="end"/>
      </w:r>
      <w:r>
        <w:rPr>
          <w:rFonts w:hint="eastAsia"/>
        </w:rPr>
        <w:t>m/s</w:t>
      </w:r>
      <w:r w:rsidR="00D97175">
        <w:rPr>
          <w:rFonts w:hint="eastAsia"/>
        </w:rPr>
        <w:t>＜</w:t>
      </w:r>
      <w:r>
        <w:rPr>
          <w:rFonts w:hint="eastAsia"/>
        </w:rPr>
        <w:t>v</w:t>
      </w:r>
      <w:r w:rsidR="00D97175">
        <w:rPr>
          <w:vertAlign w:val="subscript"/>
        </w:rPr>
        <w:t>0</w:t>
      </w:r>
      <w:r w:rsidR="00D97175">
        <w:rPr>
          <w:rFonts w:hint="eastAsia"/>
        </w:rPr>
        <w:t>＜</w:t>
      </w:r>
      <w:r>
        <w:rPr>
          <w:rFonts w:hint="eastAsia"/>
        </w:rPr>
        <w:t>12</w:t>
      </w:r>
      <w:r w:rsidR="00D97175">
        <w:fldChar w:fldCharType="begin"/>
      </w:r>
      <w:r w:rsidR="00D97175">
        <w:instrText xml:space="preserve"> </w:instrText>
      </w:r>
      <w:r w:rsidR="00D97175">
        <w:rPr>
          <w:rFonts w:hint="eastAsia"/>
        </w:rPr>
        <w:instrText>EQ \R(</w:instrText>
      </w:r>
      <w:r w:rsidR="00D97175">
        <w:instrText>2</w:instrText>
      </w:r>
      <w:r w:rsidR="00D97175">
        <w:rPr>
          <w:rFonts w:hint="eastAsia"/>
        </w:rPr>
        <w:instrText>)</w:instrText>
      </w:r>
      <w:r w:rsidR="00D97175">
        <w:instrText xml:space="preserve"> </w:instrText>
      </w:r>
      <w:r w:rsidR="00D97175">
        <w:fldChar w:fldCharType="end"/>
      </w:r>
      <w:r>
        <w:rPr>
          <w:rFonts w:hint="eastAsia"/>
        </w:rPr>
        <w:t>m/s</w:t>
      </w:r>
    </w:p>
    <w:p w:rsidR="00D97175" w:rsidRPr="00D97175" w:rsidRDefault="00D97175" w:rsidP="00B9531A">
      <w:pPr>
        <w:rPr>
          <w:b/>
        </w:rPr>
      </w:pPr>
      <w:r w:rsidRPr="00D97175">
        <w:rPr>
          <w:rFonts w:hint="eastAsia"/>
          <w:b/>
        </w:rPr>
        <w:t>B</w:t>
      </w:r>
      <w:r w:rsidRPr="00D97175">
        <w:rPr>
          <w:rFonts w:hint="eastAsia"/>
          <w:b/>
        </w:rPr>
        <w:t>组</w:t>
      </w:r>
    </w:p>
    <w:p w:rsidR="0081568A" w:rsidRDefault="00B9531A" w:rsidP="00B9531A">
      <w:r>
        <w:rPr>
          <w:rFonts w:hint="eastAsia"/>
        </w:rPr>
        <w:t>9</w:t>
      </w:r>
      <w:r w:rsidR="00D97175">
        <w:rPr>
          <w:rFonts w:hint="eastAsia"/>
        </w:rPr>
        <w:t>．（</w:t>
      </w:r>
      <w:r>
        <w:rPr>
          <w:rFonts w:hint="eastAsia"/>
        </w:rPr>
        <w:t>1</w:t>
      </w:r>
      <w:r w:rsidR="00D97175">
        <w:rPr>
          <w:rFonts w:hint="eastAsia"/>
        </w:rPr>
        <w:t>）</w:t>
      </w:r>
      <w:r w:rsidR="0081568A">
        <w:fldChar w:fldCharType="begin"/>
      </w:r>
      <w:r w:rsidR="0081568A">
        <w:instrText xml:space="preserve"> </w:instrText>
      </w:r>
      <w:r w:rsidR="0081568A">
        <w:rPr>
          <w:rFonts w:hint="eastAsia"/>
        </w:rPr>
        <w:instrText>EQ \F(v</w:instrText>
      </w:r>
      <w:r w:rsidR="0081568A" w:rsidRPr="0081568A">
        <w:rPr>
          <w:rFonts w:hint="eastAsia"/>
          <w:vertAlign w:val="subscript"/>
        </w:rPr>
        <w:instrText>0</w:instrText>
      </w:r>
      <w:r w:rsidR="0081568A">
        <w:rPr>
          <w:rFonts w:hint="eastAsia"/>
        </w:rPr>
        <w:instrText>,g)</w:instrText>
      </w:r>
      <w:r w:rsidR="0081568A">
        <w:instrText xml:space="preserve"> </w:instrText>
      </w:r>
      <w:r w:rsidR="0081568A">
        <w:fldChar w:fldCharType="end"/>
      </w:r>
      <w:r>
        <w:rPr>
          <w:rFonts w:hint="eastAsia"/>
        </w:rPr>
        <w:t>，</w:t>
      </w:r>
      <w:r w:rsidR="0081568A">
        <w:fldChar w:fldCharType="begin"/>
      </w:r>
      <w:r w:rsidR="0081568A">
        <w:instrText xml:space="preserve"> </w:instrText>
      </w:r>
      <w:r w:rsidR="0081568A">
        <w:rPr>
          <w:rFonts w:hint="eastAsia"/>
        </w:rPr>
        <w:instrText>EQ \R(</w:instrText>
      </w:r>
      <w:r w:rsidR="0081568A">
        <w:instrText>2</w:instrText>
      </w:r>
      <w:r w:rsidR="0081568A">
        <w:rPr>
          <w:rFonts w:hint="eastAsia"/>
        </w:rPr>
        <w:instrText>)</w:instrText>
      </w:r>
      <w:r w:rsidR="0081568A">
        <w:instrText xml:space="preserve"> </w:instrText>
      </w:r>
      <w:r w:rsidR="0081568A">
        <w:fldChar w:fldCharType="end"/>
      </w:r>
      <w:r w:rsidR="0081568A">
        <w:rPr>
          <w:rFonts w:hint="eastAsia"/>
        </w:rPr>
        <w:t>v</w:t>
      </w:r>
      <w:r w:rsidR="0081568A">
        <w:rPr>
          <w:vertAlign w:val="subscript"/>
        </w:rPr>
        <w:t>0</w:t>
      </w:r>
      <w:r w:rsidR="0081568A">
        <w:rPr>
          <w:rFonts w:hint="eastAsia"/>
        </w:rPr>
        <w:t>，</w:t>
      </w:r>
      <w:r w:rsidR="0081568A">
        <w:rPr>
          <w:rFonts w:ascii="Calibri" w:hAnsi="Calibri"/>
        </w:rPr>
        <w:t>θ</w:t>
      </w:r>
      <w:r w:rsidR="0081568A">
        <w:rPr>
          <w:rFonts w:hint="eastAsia"/>
        </w:rPr>
        <w:t>＝</w:t>
      </w:r>
      <w:r>
        <w:rPr>
          <w:rFonts w:hint="eastAsia"/>
        </w:rPr>
        <w:t>45</w:t>
      </w:r>
      <w:r w:rsidR="0081568A">
        <w:t>°</w:t>
      </w:r>
      <w:r w:rsidR="0081568A">
        <w:rPr>
          <w:rFonts w:hint="eastAsia"/>
        </w:rPr>
        <w:t>（</w:t>
      </w:r>
      <w:r>
        <w:rPr>
          <w:rFonts w:hint="eastAsia"/>
        </w:rPr>
        <w:t>2</w:t>
      </w:r>
      <w:r w:rsidR="0081568A">
        <w:rPr>
          <w:rFonts w:hint="eastAsia"/>
        </w:rPr>
        <w:t>）</w:t>
      </w:r>
      <w:r w:rsidR="0081568A">
        <w:fldChar w:fldCharType="begin"/>
      </w:r>
      <w:r w:rsidR="0081568A">
        <w:instrText xml:space="preserve"> </w:instrText>
      </w:r>
      <w:r w:rsidR="0081568A">
        <w:rPr>
          <w:rFonts w:hint="eastAsia"/>
        </w:rPr>
        <w:instrText>EQ \F(</w:instrText>
      </w:r>
      <w:r w:rsidR="0081568A">
        <w:instrText>2</w:instrText>
      </w:r>
      <w:r w:rsidR="0081568A">
        <w:rPr>
          <w:rFonts w:hint="eastAsia"/>
        </w:rPr>
        <w:instrText>v</w:instrText>
      </w:r>
      <w:r w:rsidR="0081568A" w:rsidRPr="0081568A">
        <w:rPr>
          <w:rFonts w:hint="eastAsia"/>
          <w:vertAlign w:val="subscript"/>
        </w:rPr>
        <w:instrText>0</w:instrText>
      </w:r>
      <w:r w:rsidR="0081568A">
        <w:rPr>
          <w:rFonts w:hint="eastAsia"/>
        </w:rPr>
        <w:instrText>,g)</w:instrText>
      </w:r>
      <w:r w:rsidR="0081568A">
        <w:instrText xml:space="preserve"> </w:instrText>
      </w:r>
      <w:r w:rsidR="0081568A">
        <w:fldChar w:fldCharType="end"/>
      </w:r>
      <w:r w:rsidR="0081568A">
        <w:rPr>
          <w:rFonts w:hint="eastAsia"/>
        </w:rPr>
        <w:t>，</w:t>
      </w:r>
      <w:r w:rsidR="0081568A">
        <w:fldChar w:fldCharType="begin"/>
      </w:r>
      <w:r w:rsidR="0081568A">
        <w:instrText xml:space="preserve"> </w:instrText>
      </w:r>
      <w:r w:rsidR="0081568A">
        <w:rPr>
          <w:rFonts w:hint="eastAsia"/>
        </w:rPr>
        <w:instrText>EQ \F(</w:instrText>
      </w:r>
      <w:r w:rsidR="0081568A">
        <w:instrText>2</w:instrText>
      </w:r>
      <w:r w:rsidR="0081568A">
        <w:rPr>
          <w:rFonts w:hint="eastAsia"/>
        </w:rPr>
        <w:instrText>\R(</w:instrText>
      </w:r>
      <w:r w:rsidR="0081568A">
        <w:instrText>2</w:instrText>
      </w:r>
      <w:r w:rsidR="0081568A">
        <w:rPr>
          <w:rFonts w:hint="eastAsia"/>
        </w:rPr>
        <w:instrText>)v</w:instrText>
      </w:r>
      <w:r w:rsidR="0081568A" w:rsidRPr="0081568A">
        <w:rPr>
          <w:rFonts w:hint="eastAsia"/>
          <w:vertAlign w:val="subscript"/>
        </w:rPr>
        <w:instrText>0</w:instrText>
      </w:r>
      <w:r w:rsidR="0081568A">
        <w:rPr>
          <w:vertAlign w:val="superscript"/>
        </w:rPr>
        <w:instrText>2</w:instrText>
      </w:r>
      <w:r w:rsidR="0081568A">
        <w:rPr>
          <w:rFonts w:hint="eastAsia"/>
        </w:rPr>
        <w:instrText>,g)</w:instrText>
      </w:r>
      <w:r w:rsidR="0081568A">
        <w:instrText xml:space="preserve"> </w:instrText>
      </w:r>
      <w:r w:rsidR="0081568A">
        <w:fldChar w:fldCharType="end"/>
      </w:r>
      <w:r w:rsidR="0081568A">
        <w:rPr>
          <w:rFonts w:hint="eastAsia"/>
        </w:rPr>
        <w:t>，</w:t>
      </w:r>
      <w:r w:rsidR="0081568A">
        <w:rPr>
          <w:rFonts w:ascii="Calibri" w:hAnsi="Calibri"/>
        </w:rPr>
        <w:t>θ</w:t>
      </w:r>
      <w:r w:rsidR="0081568A">
        <w:rPr>
          <w:rFonts w:hint="eastAsia"/>
        </w:rPr>
        <w:t>＝</w:t>
      </w:r>
      <w:r>
        <w:rPr>
          <w:rFonts w:hint="eastAsia"/>
        </w:rPr>
        <w:t>45</w:t>
      </w:r>
      <w:r w:rsidR="0081568A">
        <w:t>°</w:t>
      </w:r>
    </w:p>
    <w:p w:rsidR="0081568A" w:rsidRDefault="00B9531A" w:rsidP="00B9531A">
      <w:r>
        <w:rPr>
          <w:rFonts w:hint="eastAsia"/>
        </w:rPr>
        <w:lastRenderedPageBreak/>
        <w:t>10</w:t>
      </w:r>
      <w:r w:rsidR="0081568A">
        <w:rPr>
          <w:rFonts w:hint="eastAsia"/>
        </w:rPr>
        <w:t>．</w:t>
      </w:r>
      <w:r>
        <w:rPr>
          <w:rFonts w:hint="eastAsia"/>
        </w:rPr>
        <w:t>20</w:t>
      </w:r>
      <w:r w:rsidR="0081568A">
        <w:rPr>
          <w:rFonts w:hint="eastAsia"/>
        </w:rPr>
        <w:t>，</w:t>
      </w:r>
      <w:r>
        <w:rPr>
          <w:rFonts w:hint="eastAsia"/>
        </w:rPr>
        <w:t>30</w:t>
      </w:r>
    </w:p>
    <w:p w:rsidR="0081568A" w:rsidRDefault="00B9531A" w:rsidP="00B9531A">
      <w:r>
        <w:rPr>
          <w:rFonts w:hint="eastAsia"/>
        </w:rPr>
        <w:t>11</w:t>
      </w:r>
      <w:r w:rsidR="0081568A">
        <w:rPr>
          <w:rFonts w:hint="eastAsia"/>
        </w:rPr>
        <w:t>．</w:t>
      </w:r>
      <w:r>
        <w:rPr>
          <w:rFonts w:hint="eastAsia"/>
        </w:rPr>
        <w:t>C</w:t>
      </w:r>
    </w:p>
    <w:p w:rsidR="0081568A" w:rsidRDefault="00B9531A" w:rsidP="00B9531A">
      <w:r>
        <w:rPr>
          <w:rFonts w:hint="eastAsia"/>
        </w:rPr>
        <w:t>12</w:t>
      </w:r>
      <w:r w:rsidR="0081568A">
        <w:rPr>
          <w:rFonts w:hint="eastAsia"/>
        </w:rPr>
        <w:t>．（</w:t>
      </w:r>
      <w:r>
        <w:rPr>
          <w:rFonts w:hint="eastAsia"/>
        </w:rPr>
        <w:t>1</w:t>
      </w:r>
      <w:r w:rsidR="0081568A">
        <w:rPr>
          <w:rFonts w:hint="eastAsia"/>
        </w:rPr>
        <w:t>）</w:t>
      </w:r>
      <w:r>
        <w:rPr>
          <w:rFonts w:hint="eastAsia"/>
        </w:rPr>
        <w:t>能</w:t>
      </w:r>
      <w:r w:rsidR="0081568A">
        <w:rPr>
          <w:rFonts w:hint="eastAsia"/>
        </w:rPr>
        <w:t>（</w:t>
      </w:r>
      <w:r>
        <w:rPr>
          <w:rFonts w:hint="eastAsia"/>
        </w:rPr>
        <w:t>2</w:t>
      </w:r>
      <w:r w:rsidR="0081568A">
        <w:rPr>
          <w:rFonts w:hint="eastAsia"/>
        </w:rPr>
        <w:t>）</w:t>
      </w:r>
      <w:r>
        <w:rPr>
          <w:rFonts w:hint="eastAsia"/>
        </w:rPr>
        <w:t>不能</w:t>
      </w:r>
      <w:r w:rsidR="0081568A">
        <w:rPr>
          <w:rFonts w:hint="eastAsia"/>
        </w:rPr>
        <w:t>（</w:t>
      </w:r>
      <w:r>
        <w:rPr>
          <w:rFonts w:hint="eastAsia"/>
        </w:rPr>
        <w:t>3</w:t>
      </w:r>
      <w:r w:rsidR="0081568A">
        <w:rPr>
          <w:rFonts w:hint="eastAsia"/>
        </w:rPr>
        <w:t>）</w:t>
      </w:r>
      <w:r>
        <w:rPr>
          <w:rFonts w:hint="eastAsia"/>
        </w:rPr>
        <w:t>应稍稍抬起枪口</w:t>
      </w:r>
      <w:r w:rsidR="0081568A">
        <w:rPr>
          <w:rFonts w:hint="eastAsia"/>
        </w:rPr>
        <w:t>（</w:t>
      </w:r>
      <w:r>
        <w:rPr>
          <w:rFonts w:hint="eastAsia"/>
        </w:rPr>
        <w:t>4</w:t>
      </w:r>
      <w:r w:rsidR="0081568A">
        <w:rPr>
          <w:rFonts w:hint="eastAsia"/>
        </w:rPr>
        <w:t>）</w:t>
      </w:r>
      <w:r>
        <w:rPr>
          <w:rFonts w:hint="eastAsia"/>
        </w:rPr>
        <w:t>准星的设计既要考虑抛体运动规律，还要考虑空气阻力的影响</w:t>
      </w:r>
    </w:p>
    <w:p w:rsidR="0081568A" w:rsidRDefault="00B9531A" w:rsidP="00B9531A">
      <w:r>
        <w:rPr>
          <w:rFonts w:hint="eastAsia"/>
        </w:rPr>
        <w:t>13</w:t>
      </w:r>
      <w:r w:rsidR="0081568A">
        <w:rPr>
          <w:rFonts w:hint="eastAsia"/>
        </w:rPr>
        <w:t>．</w:t>
      </w:r>
      <w:r w:rsidR="0081568A">
        <w:rPr>
          <w:rFonts w:hint="eastAsia"/>
        </w:rPr>
        <w:t>0.</w:t>
      </w:r>
      <w:r>
        <w:rPr>
          <w:rFonts w:hint="eastAsia"/>
        </w:rPr>
        <w:t>5s</w:t>
      </w:r>
      <w:r>
        <w:rPr>
          <w:rFonts w:hint="eastAsia"/>
        </w:rPr>
        <w:t>，</w:t>
      </w:r>
      <w:r>
        <w:rPr>
          <w:rFonts w:hint="eastAsia"/>
        </w:rPr>
        <w:t>30m</w:t>
      </w:r>
    </w:p>
    <w:p w:rsidR="0081568A" w:rsidRDefault="00B9531A" w:rsidP="00B9531A">
      <w:r>
        <w:rPr>
          <w:rFonts w:hint="eastAsia"/>
        </w:rPr>
        <w:t>14</w:t>
      </w:r>
      <w:r w:rsidR="0081568A">
        <w:rPr>
          <w:rFonts w:hint="eastAsia"/>
        </w:rPr>
        <w:t>．（</w:t>
      </w:r>
      <w:r>
        <w:rPr>
          <w:rFonts w:hint="eastAsia"/>
        </w:rPr>
        <w:t>1</w:t>
      </w:r>
      <w:r w:rsidR="0081568A">
        <w:rPr>
          <w:rFonts w:hint="eastAsia"/>
        </w:rPr>
        <w:t>）</w:t>
      </w:r>
      <w:r>
        <w:rPr>
          <w:rFonts w:hint="eastAsia"/>
        </w:rPr>
        <w:t>两球同时落地，平抛物体的落地时间仅与抛出物体的高度有关，而与质量无关</w:t>
      </w:r>
      <w:r w:rsidR="0081568A">
        <w:rPr>
          <w:rFonts w:hint="eastAsia"/>
        </w:rPr>
        <w:t>（</w:t>
      </w:r>
      <w:r>
        <w:rPr>
          <w:rFonts w:hint="eastAsia"/>
        </w:rPr>
        <w:t>2</w:t>
      </w:r>
      <w:r w:rsidR="0081568A">
        <w:rPr>
          <w:rFonts w:hint="eastAsia"/>
        </w:rPr>
        <w:t>）</w:t>
      </w:r>
      <w:r>
        <w:rPr>
          <w:rFonts w:hint="eastAsia"/>
        </w:rPr>
        <w:t>7r</w:t>
      </w:r>
      <w:r w:rsidR="0081568A">
        <w:fldChar w:fldCharType="begin"/>
      </w:r>
      <w:r w:rsidR="0081568A">
        <w:instrText xml:space="preserve"> </w:instrText>
      </w:r>
      <w:r w:rsidR="0081568A">
        <w:rPr>
          <w:rFonts w:hint="eastAsia"/>
        </w:rPr>
        <w:instrText>EQ \R(</w:instrText>
      </w:r>
      <w:r w:rsidR="0081568A">
        <w:instrText>2</w:instrText>
      </w:r>
      <w:r w:rsidR="0081568A">
        <w:rPr>
          <w:rFonts w:hint="eastAsia"/>
        </w:rPr>
        <w:instrText>)</w:instrText>
      </w:r>
      <w:r w:rsidR="0081568A">
        <w:instrText xml:space="preserve"> </w:instrText>
      </w:r>
      <w:r w:rsidR="0081568A">
        <w:fldChar w:fldCharType="end"/>
      </w:r>
    </w:p>
    <w:p w:rsidR="0081568A" w:rsidRDefault="0081568A" w:rsidP="00B9531A">
      <w:r>
        <w:t>1</w:t>
      </w:r>
      <w:r w:rsidR="00B9531A">
        <w:rPr>
          <w:rFonts w:hint="eastAsia"/>
        </w:rPr>
        <w:t>5</w:t>
      </w:r>
      <w:r>
        <w:rPr>
          <w:rFonts w:hint="eastAsia"/>
        </w:rPr>
        <w:t>．</w:t>
      </w:r>
      <w:r>
        <w:t>v</w:t>
      </w:r>
      <w:r>
        <w:rPr>
          <w:vertAlign w:val="subscript"/>
        </w:rPr>
        <w:t>0</w:t>
      </w:r>
      <w:r>
        <w:fldChar w:fldCharType="begin"/>
      </w:r>
      <w:r>
        <w:instrText xml:space="preserve"> EQ \R(\F(2L,sinθ))  </w:instrText>
      </w:r>
      <w:r>
        <w:fldChar w:fldCharType="end"/>
      </w:r>
    </w:p>
    <w:p w:rsidR="001073C3" w:rsidRDefault="00B9531A">
      <w:r>
        <w:rPr>
          <w:rFonts w:hint="eastAsia"/>
        </w:rPr>
        <w:t>16</w:t>
      </w:r>
      <w:r w:rsidR="0081568A">
        <w:rPr>
          <w:rFonts w:hint="eastAsia"/>
        </w:rPr>
        <w:t>．</w:t>
      </w:r>
      <w:r w:rsidR="0081568A">
        <w:rPr>
          <w:rFonts w:hint="eastAsia"/>
        </w:rPr>
        <w:t>0.</w:t>
      </w:r>
      <w:r>
        <w:rPr>
          <w:rFonts w:hint="eastAsia"/>
        </w:rPr>
        <w:t>5m/s</w:t>
      </w:r>
      <w:bookmarkEnd w:id="0"/>
    </w:p>
    <w:sectPr w:rsidR="001073C3">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4097" w:rsidRDefault="00F24097" w:rsidP="00D07CA6">
      <w:r>
        <w:separator/>
      </w:r>
    </w:p>
  </w:endnote>
  <w:endnote w:type="continuationSeparator" w:id="0">
    <w:p w:rsidR="00F24097" w:rsidRDefault="00F24097" w:rsidP="00D07C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39894507"/>
      <w:docPartObj>
        <w:docPartGallery w:val="Page Numbers (Bottom of Page)"/>
        <w:docPartUnique/>
      </w:docPartObj>
    </w:sdtPr>
    <w:sdtEndPr/>
    <w:sdtContent>
      <w:sdt>
        <w:sdtPr>
          <w:id w:val="1728636285"/>
          <w:docPartObj>
            <w:docPartGallery w:val="Page Numbers (Top of Page)"/>
            <w:docPartUnique/>
          </w:docPartObj>
        </w:sdtPr>
        <w:sdtEndPr/>
        <w:sdtContent>
          <w:p w:rsidR="00D07CA6" w:rsidRDefault="00D07CA6">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B1505E">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B1505E">
              <w:rPr>
                <w:b/>
                <w:bCs/>
                <w:noProof/>
              </w:rPr>
              <w:t>5</w:t>
            </w:r>
            <w:r>
              <w:rPr>
                <w:b/>
                <w:bCs/>
                <w:sz w:val="24"/>
                <w:szCs w:val="24"/>
              </w:rPr>
              <w:fldChar w:fldCharType="end"/>
            </w:r>
          </w:p>
        </w:sdtContent>
      </w:sdt>
    </w:sdtContent>
  </w:sdt>
  <w:p w:rsidR="00D07CA6" w:rsidRDefault="00D07CA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4097" w:rsidRDefault="00F24097" w:rsidP="00D07CA6">
      <w:r>
        <w:separator/>
      </w:r>
    </w:p>
  </w:footnote>
  <w:footnote w:type="continuationSeparator" w:id="0">
    <w:p w:rsidR="00F24097" w:rsidRDefault="00F24097" w:rsidP="00D07CA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531A"/>
    <w:rsid w:val="00030339"/>
    <w:rsid w:val="001073C3"/>
    <w:rsid w:val="0081568A"/>
    <w:rsid w:val="009A23C1"/>
    <w:rsid w:val="00AA09FB"/>
    <w:rsid w:val="00B1505E"/>
    <w:rsid w:val="00B9531A"/>
    <w:rsid w:val="00D07CA6"/>
    <w:rsid w:val="00D97175"/>
    <w:rsid w:val="00E915B4"/>
    <w:rsid w:val="00F240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59DDB5E-D8CE-45E8-9E16-A6F231DC6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531A"/>
    <w:pPr>
      <w:widowControl w:val="0"/>
      <w:jc w:val="both"/>
    </w:pPr>
  </w:style>
  <w:style w:type="paragraph" w:styleId="1">
    <w:name w:val="heading 1"/>
    <w:basedOn w:val="a"/>
    <w:next w:val="a"/>
    <w:link w:val="1Char"/>
    <w:uiPriority w:val="9"/>
    <w:qFormat/>
    <w:rsid w:val="00B9531A"/>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B9531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B9531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B9531A"/>
    <w:rPr>
      <w:b/>
      <w:bCs/>
      <w:kern w:val="44"/>
      <w:sz w:val="44"/>
      <w:szCs w:val="44"/>
    </w:rPr>
  </w:style>
  <w:style w:type="character" w:customStyle="1" w:styleId="2Char">
    <w:name w:val="标题 2 Char"/>
    <w:basedOn w:val="a0"/>
    <w:link w:val="2"/>
    <w:uiPriority w:val="9"/>
    <w:rsid w:val="00B9531A"/>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B9531A"/>
    <w:rPr>
      <w:b/>
      <w:bCs/>
      <w:sz w:val="32"/>
      <w:szCs w:val="32"/>
    </w:rPr>
  </w:style>
  <w:style w:type="paragraph" w:styleId="a3">
    <w:name w:val="header"/>
    <w:basedOn w:val="a"/>
    <w:link w:val="Char"/>
    <w:uiPriority w:val="99"/>
    <w:unhideWhenUsed/>
    <w:rsid w:val="00D07CA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07CA6"/>
    <w:rPr>
      <w:sz w:val="18"/>
      <w:szCs w:val="18"/>
    </w:rPr>
  </w:style>
  <w:style w:type="paragraph" w:styleId="a4">
    <w:name w:val="footer"/>
    <w:basedOn w:val="a"/>
    <w:link w:val="Char0"/>
    <w:uiPriority w:val="99"/>
    <w:unhideWhenUsed/>
    <w:rsid w:val="00D07CA6"/>
    <w:pPr>
      <w:tabs>
        <w:tab w:val="center" w:pos="4153"/>
        <w:tab w:val="right" w:pos="8306"/>
      </w:tabs>
      <w:snapToGrid w:val="0"/>
      <w:jc w:val="left"/>
    </w:pPr>
    <w:rPr>
      <w:sz w:val="18"/>
      <w:szCs w:val="18"/>
    </w:rPr>
  </w:style>
  <w:style w:type="character" w:customStyle="1" w:styleId="Char0">
    <w:name w:val="页脚 Char"/>
    <w:basedOn w:val="a0"/>
    <w:link w:val="a4"/>
    <w:uiPriority w:val="99"/>
    <w:rsid w:val="00D07CA6"/>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2045D4-0EEE-4380-9F7B-56637BAE4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1</Pages>
  <Words>515</Words>
  <Characters>2942</Characters>
  <Application>Microsoft Office Word</Application>
  <DocSecurity>0</DocSecurity>
  <Lines>24</Lines>
  <Paragraphs>6</Paragraphs>
  <ScaleCrop>false</ScaleCrop>
  <Company>shiba</Company>
  <LinksUpToDate>false</LinksUpToDate>
  <CharactersWithSpaces>3451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5</cp:revision>
  <dcterms:created xsi:type="dcterms:W3CDTF">2013-11-08T02:47:00Z</dcterms:created>
  <dcterms:modified xsi:type="dcterms:W3CDTF">2013-11-09T14:20:00Z</dcterms:modified>
</cp:coreProperties>
</file>