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6B42" w:rsidRDefault="00CE6B42" w:rsidP="00CE6B42">
      <w:pPr>
        <w:pStyle w:val="1"/>
      </w:pPr>
      <w:r>
        <w:rPr>
          <w:rFonts w:hint="eastAsia"/>
        </w:rPr>
        <w:t>第十章</w:t>
      </w:r>
      <w:r>
        <w:rPr>
          <w:rFonts w:hint="eastAsia"/>
        </w:rPr>
        <w:t>A</w:t>
      </w:r>
      <w:r>
        <w:t xml:space="preserve"> </w:t>
      </w:r>
      <w:r>
        <w:rPr>
          <w:rFonts w:hint="eastAsia"/>
        </w:rPr>
        <w:t>电动势教学建议</w:t>
      </w:r>
    </w:p>
    <w:p w:rsidR="00CE6B42" w:rsidRDefault="00CE6B42" w:rsidP="00CE6B42">
      <w:pPr>
        <w:pStyle w:val="2"/>
      </w:pPr>
      <w:r>
        <w:rPr>
          <w:rFonts w:hint="eastAsia"/>
        </w:rPr>
        <w:t>（一）学习目标</w:t>
      </w:r>
    </w:p>
    <w:p w:rsidR="00CE6B42" w:rsidRDefault="00CE6B42" w:rsidP="00CE6B42">
      <w:pPr>
        <w:ind w:firstLine="420"/>
      </w:pPr>
      <w:r>
        <w:rPr>
          <w:rFonts w:hint="eastAsia"/>
        </w:rPr>
        <w:t>1</w:t>
      </w:r>
      <w:r>
        <w:rPr>
          <w:rFonts w:hint="eastAsia"/>
        </w:rPr>
        <w:t>．知道静电力的概念，能解释电荷定向移动的原因，知道电动势的概念及单位，知道闭合电路中的内电路和外电路、外电阻和内电阻、外电压和内电压等概念，知道闭合电路中能的转换过程。</w:t>
      </w:r>
    </w:p>
    <w:p w:rsidR="00CE6B42" w:rsidRDefault="00CE6B42" w:rsidP="00CE6B42">
      <w:pPr>
        <w:ind w:firstLine="420"/>
      </w:pPr>
      <w:r>
        <w:rPr>
          <w:rFonts w:hint="eastAsia"/>
        </w:rPr>
        <w:t>2</w:t>
      </w:r>
      <w:r>
        <w:rPr>
          <w:rFonts w:hint="eastAsia"/>
        </w:rPr>
        <w:t>．过电源电动势与电压的学习，认识类比的方法，通过对伏打电池内部原理的分析进一步感受建模的方法。</w:t>
      </w:r>
    </w:p>
    <w:p w:rsidR="00CE6B42" w:rsidRDefault="00CE6B42" w:rsidP="00CE6B42">
      <w:pPr>
        <w:ind w:firstLine="420"/>
      </w:pPr>
      <w:r>
        <w:rPr>
          <w:rFonts w:hint="eastAsia"/>
        </w:rPr>
        <w:t>3</w:t>
      </w:r>
      <w:r>
        <w:rPr>
          <w:rFonts w:hint="eastAsia"/>
        </w:rPr>
        <w:t>．过对化学电池的学习，懂得回收废电池保护环境的重要性，通过查阅“神舟五号”的太阳能电池翼板的相关资料，领略我国太空技术的巨大成就，激发爱国主义热情。</w:t>
      </w:r>
    </w:p>
    <w:p w:rsidR="00CE6B42" w:rsidRDefault="00CE6B42" w:rsidP="00CE6B42">
      <w:pPr>
        <w:pStyle w:val="2"/>
      </w:pPr>
      <w:r>
        <w:rPr>
          <w:rFonts w:hint="eastAsia"/>
        </w:rPr>
        <w:t>（二）重点和难点</w:t>
      </w:r>
    </w:p>
    <w:p w:rsidR="00CE6B42" w:rsidRDefault="00CE6B42" w:rsidP="00CE6B42">
      <w:pPr>
        <w:ind w:firstLine="420"/>
      </w:pPr>
      <w:r>
        <w:rPr>
          <w:rFonts w:hint="eastAsia"/>
        </w:rPr>
        <w:t>本节的重点是电荷定向移动的原因和闭合电路中能的转化。</w:t>
      </w:r>
    </w:p>
    <w:p w:rsidR="00CE6B42" w:rsidRDefault="00CE6B42" w:rsidP="00CE6B42">
      <w:pPr>
        <w:ind w:firstLine="420"/>
      </w:pPr>
      <w:r>
        <w:rPr>
          <w:rFonts w:hint="eastAsia"/>
        </w:rPr>
        <w:t>难点是非静电力和电动势等概念。</w:t>
      </w:r>
    </w:p>
    <w:p w:rsidR="00CE6B42" w:rsidRDefault="00CE6B42" w:rsidP="00CE6B42">
      <w:pPr>
        <w:pStyle w:val="2"/>
      </w:pPr>
      <w:r>
        <w:rPr>
          <w:rFonts w:hint="eastAsia"/>
        </w:rPr>
        <w:t>（三）教学建议</w:t>
      </w:r>
    </w:p>
    <w:p w:rsidR="00CE6B42" w:rsidRDefault="00CE6B42" w:rsidP="00CE6B42">
      <w:pPr>
        <w:ind w:firstLine="420"/>
      </w:pPr>
      <w:r>
        <w:rPr>
          <w:rFonts w:hint="eastAsia"/>
        </w:rPr>
        <w:t>本节由航天器上的太阳能电池导入，通过介绍我国“神舟五号”的太刚能电池翼板激发学生的学习兴趣，并使学生带着“电池为什么能向电路供电”的问题学习本节内容。教材材先把电荷定向运动的原因作为切入口，力图通过复习静电力概念，引进非静电力的概念，使学生较深入地理解维持稳定电流的微观原因。对伏打电池分析得较为详尽，希望通过对伏打电池的分析，阐明其他电源的供电原理。</w:t>
      </w:r>
    </w:p>
    <w:p w:rsidR="00CE6B42" w:rsidRDefault="00CE6B42" w:rsidP="00CE6B42">
      <w:pPr>
        <w:pStyle w:val="3"/>
      </w:pPr>
      <w:r>
        <w:rPr>
          <w:rFonts w:hint="eastAsia"/>
        </w:rPr>
        <w:t>1</w:t>
      </w:r>
      <w:r>
        <w:rPr>
          <w:rFonts w:hint="eastAsia"/>
        </w:rPr>
        <w:t>．</w:t>
      </w:r>
      <w:r w:rsidR="00CA032E">
        <w:rPr>
          <w:rFonts w:hint="eastAsia"/>
        </w:rPr>
        <w:t>关</w:t>
      </w:r>
      <w:bookmarkStart w:id="0" w:name="_GoBack"/>
      <w:bookmarkEnd w:id="0"/>
      <w:r>
        <w:rPr>
          <w:rFonts w:hint="eastAsia"/>
        </w:rPr>
        <w:t>于“电动势”的教学建议</w:t>
      </w:r>
    </w:p>
    <w:p w:rsidR="00CE6B42" w:rsidRDefault="00CE6B42" w:rsidP="00CE6B42">
      <w:pPr>
        <w:ind w:firstLine="420"/>
      </w:pPr>
      <w:r>
        <w:rPr>
          <w:rFonts w:hint="eastAsia"/>
        </w:rPr>
        <w:t>电动势的概念历来是一个难点，“电动势”这个名词也非常陌生，学生难以接受。虽然对电动势的学习要求是</w:t>
      </w:r>
      <w:r>
        <w:rPr>
          <w:rFonts w:hint="eastAsia"/>
        </w:rPr>
        <w:t>A</w:t>
      </w:r>
      <w:r>
        <w:rPr>
          <w:rFonts w:hint="eastAsia"/>
        </w:rPr>
        <w:t>级，但它又是学习闭合电路欧姆定律的关键和基础，在教学中要引起足够的重视。建议先从电荷定向移动的原因进行分析，介绍非静电力的概念，由非静电力做功再进而得出电动势的概念。在讨论电荷运动的“大家谈”中要求学生知道，一般电路中实际运动的电荷是电子，而且循环运动的路线是沿着导线进行的。</w:t>
      </w:r>
    </w:p>
    <w:p w:rsidR="00CE6B42" w:rsidRDefault="00CE6B42" w:rsidP="00CE6B42">
      <w:pPr>
        <w:ind w:firstLine="420"/>
      </w:pPr>
      <w:r>
        <w:rPr>
          <w:rFonts w:hint="eastAsia"/>
        </w:rPr>
        <w:t>在讲伏打电池的原理时，可与化学学科进行整合，为讲清极板带电的原因，可适当复习化学反应方程。</w:t>
      </w:r>
    </w:p>
    <w:p w:rsidR="00CE6B42" w:rsidRDefault="00CE6B42" w:rsidP="00CE6B42">
      <w:pPr>
        <w:ind w:firstLine="420"/>
      </w:pPr>
      <w:r>
        <w:rPr>
          <w:rFonts w:hint="eastAsia"/>
        </w:rPr>
        <w:t>关于电动势概念，要求学生掌握以下</w:t>
      </w:r>
      <w:r>
        <w:rPr>
          <w:rFonts w:hint="eastAsia"/>
        </w:rPr>
        <w:t>3</w:t>
      </w:r>
      <w:r>
        <w:rPr>
          <w:rFonts w:hint="eastAsia"/>
        </w:rPr>
        <w:t>点：（</w:t>
      </w:r>
      <w:r>
        <w:rPr>
          <w:rFonts w:hint="eastAsia"/>
        </w:rPr>
        <w:t>1</w:t>
      </w:r>
      <w:r>
        <w:rPr>
          <w:rFonts w:hint="eastAsia"/>
        </w:rPr>
        <w:t>）电源的电动势是由电源本身的特性决定的，与电路的工作状态无关，它反映电源把其他形式的能转化为电能的本领；（</w:t>
      </w:r>
      <w:r>
        <w:rPr>
          <w:rFonts w:hint="eastAsia"/>
        </w:rPr>
        <w:t>2</w:t>
      </w:r>
      <w:r>
        <w:rPr>
          <w:rFonts w:hint="eastAsia"/>
        </w:rPr>
        <w:t>）电动势的大小等于电源没有接入电路时电源两极间的电压，它可以用伏特表直接测出来；（</w:t>
      </w:r>
      <w:r>
        <w:rPr>
          <w:rFonts w:hint="eastAsia"/>
        </w:rPr>
        <w:t>3</w:t>
      </w:r>
      <w:r>
        <w:rPr>
          <w:rFonts w:hint="eastAsia"/>
        </w:rPr>
        <w:t>）电源电动势和电源没有接入电路时电源两极间的电压有相同的大小和单位，但它们的物理含义不同。</w:t>
      </w:r>
    </w:p>
    <w:p w:rsidR="00CE6B42" w:rsidRDefault="00CE6B42" w:rsidP="00CE6B42">
      <w:pPr>
        <w:pStyle w:val="3"/>
      </w:pPr>
      <w:r>
        <w:rPr>
          <w:rFonts w:hint="eastAsia"/>
        </w:rPr>
        <w:lastRenderedPageBreak/>
        <w:t>2</w:t>
      </w:r>
      <w:r>
        <w:rPr>
          <w:rFonts w:hint="eastAsia"/>
        </w:rPr>
        <w:t>．关于“闭合电路”的教学建议</w:t>
      </w:r>
    </w:p>
    <w:p w:rsidR="00CE6B42" w:rsidRDefault="00CE6B42" w:rsidP="00CE6B42">
      <w:pPr>
        <w:ind w:firstLine="420"/>
      </w:pPr>
      <w:r>
        <w:rPr>
          <w:rFonts w:hint="eastAsia"/>
        </w:rPr>
        <w:t>本节从部分电路拓展到闭合电路，闭合电路中的相关概念也是至关重要的，建议在学习闭合电路的基础上，介绍外电路和内电路、外电阻和内电阻、外电压和内电压的意义，这不仅对学习电动势有帮助，而且为下节学习闭合电路欧姆定律奠定基础。有关观察手电筒的“自主活动”内容比较生动，可帮助教师在而对理论性较强的内容时，尽可能摆脱一讲到底的局面，以充分调动学生的积极性，建议加以利用。</w:t>
      </w:r>
    </w:p>
    <w:p w:rsidR="00CE6B42" w:rsidRDefault="00CE6B42" w:rsidP="00CE6B42">
      <w:pPr>
        <w:pStyle w:val="3"/>
      </w:pPr>
      <w:r>
        <w:rPr>
          <w:rFonts w:hint="eastAsia"/>
        </w:rPr>
        <w:t>3</w:t>
      </w:r>
      <w:r>
        <w:rPr>
          <w:rFonts w:hint="eastAsia"/>
        </w:rPr>
        <w:t>．关于“闭合电路中能量转换”的教学建议</w:t>
      </w:r>
    </w:p>
    <w:p w:rsidR="00CE6B42" w:rsidRDefault="00CE6B42" w:rsidP="00CE6B42">
      <w:pPr>
        <w:ind w:firstLine="420"/>
      </w:pPr>
      <w:r>
        <w:rPr>
          <w:rFonts w:hint="eastAsia"/>
        </w:rPr>
        <w:t>本节用类比方法描述闭合电路中的能量转换，课本中用儿童乘升降机再坐滑梯进行类比。课本图</w:t>
      </w:r>
      <w:r>
        <w:rPr>
          <w:rFonts w:hint="eastAsia"/>
        </w:rPr>
        <w:t>1</w:t>
      </w:r>
      <w:r>
        <w:t>0</w:t>
      </w:r>
      <w:r>
        <w:rPr>
          <w:rFonts w:hint="eastAsia"/>
        </w:rPr>
        <w:t>-</w:t>
      </w:r>
      <w:r>
        <w:t>2</w:t>
      </w:r>
      <w:r>
        <w:rPr>
          <w:rFonts w:hint="eastAsia"/>
        </w:rPr>
        <w:t>和</w:t>
      </w:r>
      <w:r>
        <w:rPr>
          <w:rFonts w:hint="eastAsia"/>
        </w:rPr>
        <w:t>10-</w:t>
      </w:r>
      <w:r>
        <w:t>3</w:t>
      </w:r>
      <w:r>
        <w:rPr>
          <w:rFonts w:hint="eastAsia"/>
        </w:rPr>
        <w:t>很重要，在学习闭合电路中能的转换时，两图要进行比照，建议用幻灯画在一处。图</w:t>
      </w:r>
      <w:r>
        <w:rPr>
          <w:rFonts w:hint="eastAsia"/>
        </w:rPr>
        <w:t>10-3</w:t>
      </w:r>
      <w:r>
        <w:rPr>
          <w:rFonts w:hint="eastAsia"/>
        </w:rPr>
        <w:t>中，</w:t>
      </w:r>
      <w:r>
        <w:rPr>
          <w:rFonts w:hint="eastAsia"/>
        </w:rPr>
        <w:t>A</w:t>
      </w:r>
      <w:r>
        <w:rPr>
          <w:rFonts w:hint="eastAsia"/>
        </w:rPr>
        <w:t>相当于正极，</w:t>
      </w:r>
      <w:r>
        <w:rPr>
          <w:rFonts w:hint="eastAsia"/>
        </w:rPr>
        <w:t>R</w:t>
      </w:r>
      <w:r>
        <w:rPr>
          <w:rFonts w:hint="eastAsia"/>
        </w:rPr>
        <w:t>相当于外电阻，</w:t>
      </w:r>
      <w:r>
        <w:rPr>
          <w:rFonts w:hint="eastAsia"/>
        </w:rPr>
        <w:t>B</w:t>
      </w:r>
      <w:r>
        <w:rPr>
          <w:rFonts w:hint="eastAsia"/>
        </w:rPr>
        <w:t>相当于负极，</w:t>
      </w:r>
      <w:r>
        <w:rPr>
          <w:rFonts w:hint="eastAsia"/>
        </w:rPr>
        <w:t>b</w:t>
      </w:r>
      <w:r>
        <w:rPr>
          <w:rFonts w:hint="eastAsia"/>
        </w:rPr>
        <w:t>相当于负极的接触层，</w:t>
      </w:r>
      <w:r>
        <w:rPr>
          <w:rFonts w:hint="eastAsia"/>
        </w:rPr>
        <w:t>r</w:t>
      </w:r>
      <w:r>
        <w:rPr>
          <w:rFonts w:hint="eastAsia"/>
        </w:rPr>
        <w:t>相当于内电阻，</w:t>
      </w:r>
      <w:r>
        <w:rPr>
          <w:rFonts w:hint="eastAsia"/>
        </w:rPr>
        <w:t>a</w:t>
      </w:r>
      <w:r>
        <w:rPr>
          <w:rFonts w:hint="eastAsia"/>
        </w:rPr>
        <w:t>相当于正极的接触层。儿童乘升降机上升相当于非静电力做功，儿童坐滑梯滑下相当于静电力做功。在已经学习力学的基础上，通过这样的类比可以把比较抽象的电路能量转化过程形象地描绘出来，帮助学生理解。</w:t>
      </w:r>
    </w:p>
    <w:p w:rsidR="00CE6B42" w:rsidRDefault="00CE6B42" w:rsidP="00CE6B42">
      <w:pPr>
        <w:pStyle w:val="2"/>
      </w:pPr>
      <w:r>
        <w:rPr>
          <w:rFonts w:hint="eastAsia"/>
        </w:rPr>
        <w:t>（四）作业说明</w:t>
      </w:r>
    </w:p>
    <w:p w:rsidR="00CE6B42" w:rsidRDefault="00CE6B42" w:rsidP="00CE6B42">
      <w:pPr>
        <w:ind w:firstLine="420"/>
      </w:pPr>
      <w:r>
        <w:rPr>
          <w:rFonts w:hint="eastAsia"/>
        </w:rPr>
        <w:t>本节共有</w:t>
      </w:r>
      <w:r>
        <w:rPr>
          <w:rFonts w:hint="eastAsia"/>
        </w:rPr>
        <w:t>14</w:t>
      </w:r>
      <w:r>
        <w:rPr>
          <w:rFonts w:hint="eastAsia"/>
        </w:rPr>
        <w:t>道练习题，建议第</w:t>
      </w:r>
      <w:r>
        <w:rPr>
          <w:rFonts w:hint="eastAsia"/>
        </w:rPr>
        <w:t>2</w:t>
      </w:r>
      <w:r>
        <w:rPr>
          <w:rFonts w:hint="eastAsia"/>
        </w:rPr>
        <w:t>、</w:t>
      </w:r>
      <w:r>
        <w:rPr>
          <w:rFonts w:hint="eastAsia"/>
        </w:rPr>
        <w:t>3</w:t>
      </w:r>
      <w:r>
        <w:rPr>
          <w:rFonts w:hint="eastAsia"/>
        </w:rPr>
        <w:t>、</w:t>
      </w:r>
      <w:r>
        <w:rPr>
          <w:rFonts w:hint="eastAsia"/>
        </w:rPr>
        <w:t>6</w:t>
      </w:r>
      <w:r>
        <w:rPr>
          <w:rFonts w:hint="eastAsia"/>
        </w:rPr>
        <w:t>题在课内完成。</w:t>
      </w:r>
    </w:p>
    <w:p w:rsidR="00CE6B42" w:rsidRDefault="00CE6B42" w:rsidP="00CE6B42">
      <w:pPr>
        <w:pStyle w:val="3"/>
      </w:pPr>
      <w:r>
        <w:rPr>
          <w:rFonts w:hint="eastAsia"/>
        </w:rPr>
        <w:t>参考答案</w:t>
      </w:r>
    </w:p>
    <w:p w:rsidR="00CE6B42" w:rsidRPr="000B3F5F" w:rsidRDefault="00CE6B42" w:rsidP="00CE6B42">
      <w:pPr>
        <w:rPr>
          <w:b/>
        </w:rPr>
      </w:pPr>
      <w:r w:rsidRPr="000B3F5F">
        <w:rPr>
          <w:rFonts w:hint="eastAsia"/>
          <w:b/>
        </w:rPr>
        <w:t>A</w:t>
      </w:r>
      <w:r w:rsidRPr="000B3F5F">
        <w:rPr>
          <w:rFonts w:hint="eastAsia"/>
          <w:b/>
        </w:rPr>
        <w:t>组</w:t>
      </w:r>
    </w:p>
    <w:p w:rsidR="00CE6B42" w:rsidRDefault="00CE6B42" w:rsidP="00CE6B42">
      <w:pPr>
        <w:ind w:firstLine="420"/>
      </w:pPr>
      <w:r>
        <w:t>1</w:t>
      </w:r>
      <w:r>
        <w:rPr>
          <w:rFonts w:hint="eastAsia"/>
        </w:rPr>
        <w:t>．</w:t>
      </w:r>
      <w:r>
        <w:rPr>
          <w:rFonts w:hint="eastAsia"/>
        </w:rPr>
        <w:t>D</w:t>
      </w:r>
    </w:p>
    <w:p w:rsidR="00CE6B42" w:rsidRDefault="00CE6B42" w:rsidP="00CE6B42">
      <w:pPr>
        <w:ind w:firstLine="420"/>
      </w:pPr>
      <w:r>
        <w:rPr>
          <w:rFonts w:hint="eastAsia"/>
        </w:rPr>
        <w:t>2</w:t>
      </w:r>
      <w:r>
        <w:rPr>
          <w:rFonts w:hint="eastAsia"/>
        </w:rPr>
        <w:t>．</w:t>
      </w:r>
      <w:r>
        <w:rPr>
          <w:rFonts w:hint="eastAsia"/>
        </w:rPr>
        <w:t>D</w:t>
      </w:r>
    </w:p>
    <w:p w:rsidR="00CE6B42" w:rsidRDefault="00CE6B42" w:rsidP="00CE6B42">
      <w:pPr>
        <w:ind w:firstLine="420"/>
      </w:pPr>
      <w:r>
        <w:rPr>
          <w:rFonts w:hint="eastAsia"/>
        </w:rPr>
        <w:t>3</w:t>
      </w:r>
      <w:r>
        <w:rPr>
          <w:rFonts w:hint="eastAsia"/>
        </w:rPr>
        <w:t>．</w:t>
      </w:r>
      <w:r>
        <w:rPr>
          <w:rFonts w:hint="eastAsia"/>
        </w:rPr>
        <w:t>ACD</w:t>
      </w:r>
    </w:p>
    <w:p w:rsidR="00CE6B42" w:rsidRDefault="00CE6B42" w:rsidP="00CE6B42">
      <w:pPr>
        <w:ind w:firstLine="420"/>
      </w:pPr>
      <w:r>
        <w:rPr>
          <w:rFonts w:hint="eastAsia"/>
        </w:rPr>
        <w:t>4</w:t>
      </w:r>
      <w:r>
        <w:rPr>
          <w:rFonts w:hint="eastAsia"/>
        </w:rPr>
        <w:t>．</w:t>
      </w:r>
      <w:r>
        <w:rPr>
          <w:rFonts w:hint="eastAsia"/>
        </w:rPr>
        <w:t>AD</w:t>
      </w:r>
    </w:p>
    <w:p w:rsidR="00CE6B42" w:rsidRDefault="00CE6B42" w:rsidP="00CE6B42">
      <w:pPr>
        <w:ind w:firstLine="420"/>
      </w:pPr>
      <w:r>
        <w:rPr>
          <w:rFonts w:hint="eastAsia"/>
        </w:rPr>
        <w:t>5</w:t>
      </w:r>
      <w:r>
        <w:rPr>
          <w:rFonts w:hint="eastAsia"/>
        </w:rPr>
        <w:t>．</w:t>
      </w:r>
      <w:r>
        <w:rPr>
          <w:rFonts w:hint="eastAsia"/>
        </w:rPr>
        <w:t>C</w:t>
      </w:r>
    </w:p>
    <w:p w:rsidR="00CE6B42" w:rsidRDefault="00CE6B42" w:rsidP="00CE6B42">
      <w:pPr>
        <w:ind w:firstLine="420"/>
      </w:pPr>
      <w:r>
        <w:rPr>
          <w:rFonts w:hint="eastAsia"/>
        </w:rPr>
        <w:t>6</w:t>
      </w:r>
      <w:r>
        <w:rPr>
          <w:rFonts w:hint="eastAsia"/>
        </w:rPr>
        <w:t>．其他形式能量，电能，伏特</w:t>
      </w:r>
    </w:p>
    <w:p w:rsidR="00CE6B42" w:rsidRDefault="00CE6B42" w:rsidP="00CE6B42">
      <w:pPr>
        <w:ind w:firstLine="420"/>
      </w:pPr>
      <w:r>
        <w:rPr>
          <w:rFonts w:hint="eastAsia"/>
        </w:rPr>
        <w:t>7</w:t>
      </w:r>
      <w:r>
        <w:rPr>
          <w:rFonts w:hint="eastAsia"/>
        </w:rPr>
        <w:t>．两次升高，两次降低，电流通过外电阻和内电阻时电势降低，通过两极板和电解液的接触层</w:t>
      </w:r>
      <w:r>
        <w:rPr>
          <w:rFonts w:hint="eastAsia"/>
        </w:rPr>
        <w:t>a</w:t>
      </w:r>
      <w:r>
        <w:rPr>
          <w:rFonts w:hint="eastAsia"/>
        </w:rPr>
        <w:t>、</w:t>
      </w:r>
      <w:r>
        <w:rPr>
          <w:rFonts w:hint="eastAsia"/>
        </w:rPr>
        <w:t>b</w:t>
      </w:r>
      <w:r>
        <w:rPr>
          <w:rFonts w:hint="eastAsia"/>
        </w:rPr>
        <w:t>时电势升高</w:t>
      </w:r>
    </w:p>
    <w:p w:rsidR="00CE6B42" w:rsidRPr="000B3F5F" w:rsidRDefault="00CE6B42" w:rsidP="00CE6B42">
      <w:pPr>
        <w:ind w:firstLine="420"/>
        <w:rPr>
          <w:b/>
        </w:rPr>
      </w:pPr>
      <w:r w:rsidRPr="000B3F5F">
        <w:rPr>
          <w:rFonts w:hint="eastAsia"/>
          <w:b/>
        </w:rPr>
        <w:t>B</w:t>
      </w:r>
      <w:r w:rsidRPr="000B3F5F">
        <w:rPr>
          <w:rFonts w:hint="eastAsia"/>
          <w:b/>
        </w:rPr>
        <w:t>组</w:t>
      </w:r>
    </w:p>
    <w:p w:rsidR="00CE6B42" w:rsidRDefault="00CE6B42" w:rsidP="00CE6B42">
      <w:pPr>
        <w:ind w:firstLine="420"/>
      </w:pPr>
      <w:r>
        <w:rPr>
          <w:rFonts w:hint="eastAsia"/>
        </w:rPr>
        <w:t>8</w:t>
      </w:r>
      <w:r>
        <w:rPr>
          <w:rFonts w:hint="eastAsia"/>
        </w:rPr>
        <w:t>．</w:t>
      </w:r>
      <w:r>
        <w:rPr>
          <w:rFonts w:hint="eastAsia"/>
        </w:rPr>
        <w:t>B</w:t>
      </w:r>
    </w:p>
    <w:p w:rsidR="00CE6B42" w:rsidRDefault="00CE6B42" w:rsidP="00CE6B42">
      <w:pPr>
        <w:ind w:firstLine="420"/>
      </w:pPr>
      <w:r>
        <w:rPr>
          <w:rFonts w:hint="eastAsia"/>
        </w:rPr>
        <w:t>9</w:t>
      </w:r>
      <w:r>
        <w:rPr>
          <w:rFonts w:hint="eastAsia"/>
        </w:rPr>
        <w:t>．</w:t>
      </w:r>
      <w:r>
        <w:rPr>
          <w:rFonts w:hint="eastAsia"/>
        </w:rPr>
        <w:t>AB</w:t>
      </w:r>
    </w:p>
    <w:p w:rsidR="00CE6B42" w:rsidRDefault="00CE6B42" w:rsidP="00CE6B42">
      <w:pPr>
        <w:ind w:firstLine="420"/>
      </w:pPr>
      <w:r>
        <w:rPr>
          <w:rFonts w:hint="eastAsia"/>
        </w:rPr>
        <w:t>10</w:t>
      </w:r>
      <w:r>
        <w:rPr>
          <w:rFonts w:hint="eastAsia"/>
        </w:rPr>
        <w:t>．</w:t>
      </w:r>
      <w:r>
        <w:rPr>
          <w:rFonts w:hint="eastAsia"/>
        </w:rPr>
        <w:t>D</w:t>
      </w:r>
    </w:p>
    <w:p w:rsidR="00CE6B42" w:rsidRDefault="00CE6B42" w:rsidP="00CE6B42">
      <w:pPr>
        <w:ind w:firstLine="420"/>
      </w:pPr>
      <w:r>
        <w:rPr>
          <w:rFonts w:hint="eastAsia"/>
        </w:rPr>
        <w:t>1</w:t>
      </w:r>
      <w:r>
        <w:t>1</w:t>
      </w:r>
      <w:r>
        <w:rPr>
          <w:rFonts w:hint="eastAsia"/>
        </w:rPr>
        <w:t>．</w:t>
      </w:r>
      <w:r>
        <w:rPr>
          <w:rFonts w:hint="eastAsia"/>
        </w:rPr>
        <w:t>AD</w:t>
      </w:r>
    </w:p>
    <w:p w:rsidR="00CE6B42" w:rsidRDefault="00CE6B42" w:rsidP="00CE6B42">
      <w:pPr>
        <w:ind w:firstLine="420"/>
      </w:pPr>
      <w:r>
        <w:rPr>
          <w:rFonts w:hint="eastAsia"/>
        </w:rPr>
        <w:t>12</w:t>
      </w:r>
      <w:r>
        <w:rPr>
          <w:rFonts w:hint="eastAsia"/>
        </w:rPr>
        <w:t>．</w:t>
      </w:r>
      <w:r>
        <w:rPr>
          <w:rFonts w:hint="eastAsia"/>
        </w:rPr>
        <w:t>E</w:t>
      </w:r>
      <w:r>
        <w:t>I</w:t>
      </w:r>
      <w:r>
        <w:rPr>
          <w:rFonts w:hint="eastAsia"/>
        </w:rPr>
        <w:t>t</w:t>
      </w:r>
      <w:r>
        <w:rPr>
          <w:rFonts w:hint="eastAsia"/>
        </w:rPr>
        <w:t>，</w:t>
      </w:r>
      <w:r>
        <w:rPr>
          <w:rFonts w:hint="eastAsia"/>
        </w:rPr>
        <w:t>I</w:t>
      </w:r>
      <w:r>
        <w:rPr>
          <w:vertAlign w:val="superscript"/>
        </w:rPr>
        <w:t>2</w:t>
      </w:r>
      <w:r>
        <w:rPr>
          <w:rFonts w:hint="eastAsia"/>
        </w:rPr>
        <w:t>Rt</w:t>
      </w:r>
      <w:r>
        <w:rPr>
          <w:rFonts w:hint="eastAsia"/>
        </w:rPr>
        <w:t>，</w:t>
      </w:r>
      <w:r>
        <w:rPr>
          <w:rFonts w:hint="eastAsia"/>
        </w:rPr>
        <w:t>I</w:t>
      </w:r>
      <w:r>
        <w:rPr>
          <w:vertAlign w:val="superscript"/>
        </w:rPr>
        <w:t>2</w:t>
      </w:r>
      <w:r>
        <w:rPr>
          <w:rFonts w:hint="eastAsia"/>
        </w:rPr>
        <w:t>rt</w:t>
      </w:r>
      <w:r>
        <w:rPr>
          <w:rFonts w:hint="eastAsia"/>
        </w:rPr>
        <w:t>，相等</w:t>
      </w:r>
    </w:p>
    <w:p w:rsidR="00CE6B42" w:rsidRDefault="00CE6B42" w:rsidP="00CE6B42">
      <w:pPr>
        <w:ind w:firstLine="420"/>
      </w:pPr>
      <w:r>
        <w:rPr>
          <w:rFonts w:hint="eastAsia"/>
        </w:rPr>
        <w:t>13</w:t>
      </w:r>
      <w:r>
        <w:rPr>
          <w:rFonts w:hint="eastAsia"/>
        </w:rPr>
        <w:t>．正，升高，降低，正，降低，升高</w:t>
      </w:r>
    </w:p>
    <w:p w:rsidR="008036DB" w:rsidRPr="00CE6B42" w:rsidRDefault="00CE6B42" w:rsidP="00CE6B42">
      <w:pPr>
        <w:ind w:firstLine="420"/>
      </w:pPr>
      <w:r>
        <w:rPr>
          <w:rFonts w:hint="eastAsia"/>
        </w:rPr>
        <w:t>14</w:t>
      </w:r>
      <w:r>
        <w:rPr>
          <w:rFonts w:hint="eastAsia"/>
        </w:rPr>
        <w:t>．（被静电力从）正极</w:t>
      </w:r>
      <w:r>
        <w:rPr>
          <w:rFonts w:hint="eastAsia"/>
        </w:rPr>
        <w:t>A</w:t>
      </w:r>
      <w:r>
        <w:rPr>
          <w:rFonts w:hint="eastAsia"/>
        </w:rPr>
        <w:t>（通过外电阻</w:t>
      </w:r>
      <w:r>
        <w:rPr>
          <w:rFonts w:hint="eastAsia"/>
        </w:rPr>
        <w:t>R</w:t>
      </w:r>
      <w:r>
        <w:rPr>
          <w:rFonts w:hint="eastAsia"/>
        </w:rPr>
        <w:t>搬到）负极</w:t>
      </w:r>
      <w:r>
        <w:rPr>
          <w:rFonts w:hint="eastAsia"/>
        </w:rPr>
        <w:t>B</w:t>
      </w:r>
      <w:r>
        <w:rPr>
          <w:rFonts w:hint="eastAsia"/>
        </w:rPr>
        <w:t>；（被非静电力从）负极</w:t>
      </w:r>
      <w:r>
        <w:rPr>
          <w:rFonts w:hint="eastAsia"/>
        </w:rPr>
        <w:t>B</w:t>
      </w:r>
      <w:r>
        <w:rPr>
          <w:rFonts w:hint="eastAsia"/>
        </w:rPr>
        <w:t>（搬到）负极附近的</w:t>
      </w:r>
      <w:r>
        <w:rPr>
          <w:rFonts w:hint="eastAsia"/>
        </w:rPr>
        <w:t>b</w:t>
      </w:r>
      <w:r>
        <w:rPr>
          <w:rFonts w:hint="eastAsia"/>
        </w:rPr>
        <w:t>点；（被静电力从）负极</w:t>
      </w:r>
      <w:r>
        <w:rPr>
          <w:rFonts w:hint="eastAsia"/>
        </w:rPr>
        <w:t>B</w:t>
      </w:r>
      <w:r>
        <w:rPr>
          <w:rFonts w:hint="eastAsia"/>
        </w:rPr>
        <w:t>附近的</w:t>
      </w:r>
      <w:r>
        <w:rPr>
          <w:rFonts w:hint="eastAsia"/>
        </w:rPr>
        <w:t>b</w:t>
      </w:r>
      <w:r>
        <w:rPr>
          <w:rFonts w:hint="eastAsia"/>
        </w:rPr>
        <w:t>点（通过内阻</w:t>
      </w:r>
      <w:r>
        <w:rPr>
          <w:rFonts w:hint="eastAsia"/>
        </w:rPr>
        <w:t>r</w:t>
      </w:r>
      <w:r>
        <w:rPr>
          <w:rFonts w:hint="eastAsia"/>
        </w:rPr>
        <w:t>搬到）正极</w:t>
      </w:r>
      <w:r>
        <w:rPr>
          <w:rFonts w:hint="eastAsia"/>
        </w:rPr>
        <w:t>A</w:t>
      </w:r>
      <w:r>
        <w:rPr>
          <w:rFonts w:hint="eastAsia"/>
        </w:rPr>
        <w:t>附近的</w:t>
      </w:r>
      <w:r>
        <w:rPr>
          <w:rFonts w:hint="eastAsia"/>
        </w:rPr>
        <w:lastRenderedPageBreak/>
        <w:t>a</w:t>
      </w:r>
      <w:r>
        <w:rPr>
          <w:rFonts w:hint="eastAsia"/>
        </w:rPr>
        <w:t>点；（被非静电力）从正极</w:t>
      </w:r>
      <w:r>
        <w:rPr>
          <w:rFonts w:hint="eastAsia"/>
        </w:rPr>
        <w:t>A</w:t>
      </w:r>
      <w:r>
        <w:rPr>
          <w:rFonts w:hint="eastAsia"/>
        </w:rPr>
        <w:t>附近的</w:t>
      </w:r>
      <w:r>
        <w:rPr>
          <w:rFonts w:hint="eastAsia"/>
        </w:rPr>
        <w:t>a</w:t>
      </w:r>
      <w:r>
        <w:rPr>
          <w:rFonts w:hint="eastAsia"/>
        </w:rPr>
        <w:t>点（搬到）正极</w:t>
      </w:r>
      <w:r>
        <w:rPr>
          <w:rFonts w:hint="eastAsia"/>
        </w:rPr>
        <w:t>A</w:t>
      </w:r>
    </w:p>
    <w:sectPr w:rsidR="008036DB" w:rsidRPr="00CE6B42">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10C5" w:rsidRDefault="002510C5" w:rsidP="00CE6B42">
      <w:r>
        <w:separator/>
      </w:r>
    </w:p>
  </w:endnote>
  <w:endnote w:type="continuationSeparator" w:id="0">
    <w:p w:rsidR="002510C5" w:rsidRDefault="002510C5" w:rsidP="00CE6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9096713"/>
      <w:docPartObj>
        <w:docPartGallery w:val="Page Numbers (Bottom of Page)"/>
        <w:docPartUnique/>
      </w:docPartObj>
    </w:sdtPr>
    <w:sdtEndPr/>
    <w:sdtContent>
      <w:sdt>
        <w:sdtPr>
          <w:id w:val="1728636285"/>
          <w:docPartObj>
            <w:docPartGallery w:val="Page Numbers (Top of Page)"/>
            <w:docPartUnique/>
          </w:docPartObj>
        </w:sdtPr>
        <w:sdtEndPr/>
        <w:sdtContent>
          <w:p w:rsidR="00CE6B42" w:rsidRDefault="00CE6B42">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A032E">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A032E">
              <w:rPr>
                <w:b/>
                <w:bCs/>
                <w:noProof/>
              </w:rPr>
              <w:t>3</w:t>
            </w:r>
            <w:r>
              <w:rPr>
                <w:b/>
                <w:bCs/>
                <w:sz w:val="24"/>
                <w:szCs w:val="24"/>
              </w:rPr>
              <w:fldChar w:fldCharType="end"/>
            </w:r>
          </w:p>
        </w:sdtContent>
      </w:sdt>
    </w:sdtContent>
  </w:sdt>
  <w:p w:rsidR="00CE6B42" w:rsidRDefault="00CE6B4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10C5" w:rsidRDefault="002510C5" w:rsidP="00CE6B42">
      <w:r>
        <w:separator/>
      </w:r>
    </w:p>
  </w:footnote>
  <w:footnote w:type="continuationSeparator" w:id="0">
    <w:p w:rsidR="002510C5" w:rsidRDefault="002510C5" w:rsidP="00CE6B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6B42"/>
    <w:rsid w:val="00136C51"/>
    <w:rsid w:val="002510C5"/>
    <w:rsid w:val="008036DB"/>
    <w:rsid w:val="00CA032E"/>
    <w:rsid w:val="00CE6B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2187F3-4897-4F05-9DD3-33CC3B7A4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6B42"/>
    <w:pPr>
      <w:widowControl w:val="0"/>
      <w:jc w:val="both"/>
    </w:pPr>
  </w:style>
  <w:style w:type="paragraph" w:styleId="1">
    <w:name w:val="heading 1"/>
    <w:basedOn w:val="a"/>
    <w:next w:val="a"/>
    <w:link w:val="1Char"/>
    <w:uiPriority w:val="9"/>
    <w:qFormat/>
    <w:rsid w:val="00CE6B4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CE6B4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CE6B4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E6B42"/>
    <w:rPr>
      <w:b/>
      <w:bCs/>
      <w:kern w:val="44"/>
      <w:sz w:val="44"/>
      <w:szCs w:val="44"/>
    </w:rPr>
  </w:style>
  <w:style w:type="character" w:customStyle="1" w:styleId="2Char">
    <w:name w:val="标题 2 Char"/>
    <w:basedOn w:val="a0"/>
    <w:link w:val="2"/>
    <w:uiPriority w:val="9"/>
    <w:rsid w:val="00CE6B4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CE6B42"/>
    <w:rPr>
      <w:b/>
      <w:bCs/>
      <w:sz w:val="32"/>
      <w:szCs w:val="32"/>
    </w:rPr>
  </w:style>
  <w:style w:type="paragraph" w:styleId="a3">
    <w:name w:val="header"/>
    <w:basedOn w:val="a"/>
    <w:link w:val="Char"/>
    <w:uiPriority w:val="99"/>
    <w:unhideWhenUsed/>
    <w:rsid w:val="00CE6B4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E6B42"/>
    <w:rPr>
      <w:sz w:val="18"/>
      <w:szCs w:val="18"/>
    </w:rPr>
  </w:style>
  <w:style w:type="paragraph" w:styleId="a4">
    <w:name w:val="footer"/>
    <w:basedOn w:val="a"/>
    <w:link w:val="Char0"/>
    <w:uiPriority w:val="99"/>
    <w:unhideWhenUsed/>
    <w:rsid w:val="00CE6B42"/>
    <w:pPr>
      <w:tabs>
        <w:tab w:val="center" w:pos="4153"/>
        <w:tab w:val="right" w:pos="8306"/>
      </w:tabs>
      <w:snapToGrid w:val="0"/>
      <w:jc w:val="left"/>
    </w:pPr>
    <w:rPr>
      <w:sz w:val="18"/>
      <w:szCs w:val="18"/>
    </w:rPr>
  </w:style>
  <w:style w:type="character" w:customStyle="1" w:styleId="Char0">
    <w:name w:val="页脚 Char"/>
    <w:basedOn w:val="a0"/>
    <w:link w:val="a4"/>
    <w:uiPriority w:val="99"/>
    <w:rsid w:val="00CE6B4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243</Words>
  <Characters>1388</Characters>
  <Application>Microsoft Office Word</Application>
  <DocSecurity>0</DocSecurity>
  <Lines>11</Lines>
  <Paragraphs>3</Paragraphs>
  <ScaleCrop>false</ScaleCrop>
  <Company>shiba</Company>
  <LinksUpToDate>false</LinksUpToDate>
  <CharactersWithSpaces>1628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2</cp:revision>
  <dcterms:created xsi:type="dcterms:W3CDTF">2013-10-08T12:35:00Z</dcterms:created>
  <dcterms:modified xsi:type="dcterms:W3CDTF">2013-10-09T00:14:00Z</dcterms:modified>
</cp:coreProperties>
</file>