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68CBC6" w14:textId="77777777" w:rsidR="007F5A1E" w:rsidRDefault="007F5A1E" w:rsidP="007F5A1E">
      <w:pPr>
        <w:pStyle w:val="1"/>
        <w:rPr>
          <w:rFonts w:hint="eastAsia"/>
        </w:rPr>
      </w:pPr>
      <w:r>
        <w:rPr>
          <w:rFonts w:hint="eastAsia"/>
        </w:rPr>
        <w:t>第十四章</w:t>
      </w:r>
      <w:r>
        <w:rPr>
          <w:rFonts w:hint="eastAsia"/>
        </w:rPr>
        <w:t xml:space="preserve">A </w:t>
      </w:r>
      <w:r>
        <w:rPr>
          <w:rFonts w:hint="eastAsia"/>
        </w:rPr>
        <w:t>放射性元素的衰变</w:t>
      </w:r>
      <w:r w:rsidR="0017653C">
        <w:rPr>
          <w:rFonts w:hint="eastAsia"/>
        </w:rPr>
        <w:t>教学建议</w:t>
      </w:r>
    </w:p>
    <w:p w14:paraId="3F5E49DD" w14:textId="77777777" w:rsidR="007F5A1E" w:rsidRDefault="007F5A1E" w:rsidP="007F5A1E">
      <w:pPr>
        <w:pStyle w:val="2"/>
        <w:rPr>
          <w:rFonts w:hint="eastAsia"/>
        </w:rPr>
      </w:pPr>
      <w:r>
        <w:rPr>
          <w:rFonts w:hint="eastAsia"/>
        </w:rPr>
        <w:t>（一）学习目标</w:t>
      </w:r>
    </w:p>
    <w:p w14:paraId="1F448272" w14:textId="77777777" w:rsidR="007F5A1E" w:rsidRDefault="007F5A1E" w:rsidP="007F5A1E">
      <w:pPr>
        <w:ind w:firstLine="420"/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．理解放射性元素的衰变。知道原子核的电荷数和质量数的意义，知道原子核衰变时电荷数守恒和质量数守恒，学会写</w:t>
      </w:r>
      <w:r>
        <w:rPr>
          <w:rFonts w:cs="Calibri"/>
        </w:rPr>
        <w:t>α</w:t>
      </w:r>
      <w:r>
        <w:rPr>
          <w:rFonts w:hint="eastAsia"/>
        </w:rPr>
        <w:t>、</w:t>
      </w:r>
      <w:r>
        <w:rPr>
          <w:rFonts w:cs="Calibri"/>
        </w:rPr>
        <w:t>β</w:t>
      </w:r>
      <w:r>
        <w:rPr>
          <w:rFonts w:hint="eastAsia"/>
        </w:rPr>
        <w:t>衰变方程。知道半衰期。</w:t>
      </w:r>
    </w:p>
    <w:p w14:paraId="224D1D1E" w14:textId="77777777" w:rsidR="007F5A1E" w:rsidRDefault="007F5A1E" w:rsidP="007F5A1E">
      <w:pPr>
        <w:ind w:firstLine="420"/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．感受科学家利用物质的放射性间接地研究原子核结构的科学方法。</w:t>
      </w:r>
    </w:p>
    <w:p w14:paraId="0362C93D" w14:textId="77777777" w:rsidR="007F5A1E" w:rsidRDefault="007F5A1E" w:rsidP="007F5A1E">
      <w:pPr>
        <w:ind w:firstLine="420"/>
        <w:rPr>
          <w:rFonts w:hint="eastAsia"/>
        </w:rPr>
      </w:pPr>
      <w:r>
        <w:rPr>
          <w:rFonts w:hint="eastAsia"/>
        </w:rPr>
        <w:t>3</w:t>
      </w:r>
      <w:r>
        <w:rPr>
          <w:rFonts w:hint="eastAsia"/>
        </w:rPr>
        <w:t>．通过放射性物质核衰变规律的学习，了解碳</w:t>
      </w:r>
      <w:r>
        <w:rPr>
          <w:rFonts w:hint="eastAsia"/>
        </w:rPr>
        <w:t>-14</w:t>
      </w:r>
      <w:r>
        <w:rPr>
          <w:rFonts w:hint="eastAsia"/>
        </w:rPr>
        <w:t>鉴定年代的方法，感悟科学对研究人类文明发展史的作用。</w:t>
      </w:r>
    </w:p>
    <w:p w14:paraId="7FCEEB9E" w14:textId="77777777" w:rsidR="007F5A1E" w:rsidRDefault="007F5A1E" w:rsidP="007F5A1E">
      <w:pPr>
        <w:pStyle w:val="2"/>
        <w:rPr>
          <w:rFonts w:hint="eastAsia"/>
        </w:rPr>
      </w:pPr>
      <w:r>
        <w:rPr>
          <w:rFonts w:hint="eastAsia"/>
        </w:rPr>
        <w:t>（二）重点和难点</w:t>
      </w:r>
    </w:p>
    <w:p w14:paraId="40321106" w14:textId="550BFF35" w:rsidR="007F5A1E" w:rsidRDefault="007F5A1E" w:rsidP="007F5A1E">
      <w:pPr>
        <w:ind w:firstLine="420"/>
        <w:rPr>
          <w:rFonts w:hint="eastAsia"/>
        </w:rPr>
      </w:pPr>
      <w:r>
        <w:rPr>
          <w:rFonts w:hint="eastAsia"/>
        </w:rPr>
        <w:t>本节重点是放射性元素的原子核衰变的规律</w:t>
      </w:r>
      <w:r w:rsidR="00DC7362">
        <w:rPr>
          <w:rFonts w:hint="eastAsia"/>
        </w:rPr>
        <w:t>。</w:t>
      </w:r>
      <w:r>
        <w:rPr>
          <w:rFonts w:hint="eastAsia"/>
        </w:rPr>
        <w:t>本节难点是对半衰期的认识。</w:t>
      </w:r>
    </w:p>
    <w:p w14:paraId="5BC3DA23" w14:textId="77777777" w:rsidR="007F5A1E" w:rsidRDefault="007F5A1E" w:rsidP="007F5A1E">
      <w:pPr>
        <w:pStyle w:val="2"/>
        <w:rPr>
          <w:rFonts w:hint="eastAsia"/>
        </w:rPr>
      </w:pPr>
      <w:r>
        <w:rPr>
          <w:rFonts w:hint="eastAsia"/>
        </w:rPr>
        <w:t>（三）教学建议</w:t>
      </w:r>
    </w:p>
    <w:p w14:paraId="03944B15" w14:textId="77777777" w:rsidR="007F5A1E" w:rsidRDefault="007F5A1E" w:rsidP="007F5A1E">
      <w:pPr>
        <w:ind w:firstLine="420"/>
        <w:rPr>
          <w:rFonts w:hint="eastAsia"/>
        </w:rPr>
      </w:pPr>
      <w:r>
        <w:rPr>
          <w:rFonts w:hint="eastAsia"/>
        </w:rPr>
        <w:t>本节教材内容是在学习了基础型课程第十二章</w:t>
      </w:r>
      <w:r>
        <w:rPr>
          <w:rFonts w:hint="eastAsia"/>
        </w:rPr>
        <w:t>B</w:t>
      </w:r>
      <w:r>
        <w:rPr>
          <w:rFonts w:hint="eastAsia"/>
        </w:rPr>
        <w:t>节“物质的放射性及其应用”的基础上，主要讲述放射性物质的衰变规律，而且在衰变过程中遵循电荷数守恒和质量数守恒，所以，教材中首先介绍了电荷数和质量数的意义，然后分别指出原子核发生</w:t>
      </w:r>
      <w:r>
        <w:rPr>
          <w:rFonts w:cs="Calibri"/>
        </w:rPr>
        <w:t>α</w:t>
      </w:r>
      <w:r>
        <w:rPr>
          <w:rFonts w:hint="eastAsia"/>
        </w:rPr>
        <w:t>衰变和</w:t>
      </w:r>
      <w:r>
        <w:rPr>
          <w:rFonts w:cs="Calibri"/>
        </w:rPr>
        <w:t>β</w:t>
      </w:r>
      <w:r>
        <w:rPr>
          <w:rFonts w:hint="eastAsia"/>
        </w:rPr>
        <w:t>衰变的规律，以及在</w:t>
      </w:r>
      <w:r>
        <w:rPr>
          <w:rFonts w:cs="Calibri"/>
        </w:rPr>
        <w:t>α</w:t>
      </w:r>
      <w:r>
        <w:rPr>
          <w:rFonts w:hint="eastAsia"/>
        </w:rPr>
        <w:t>衰变、</w:t>
      </w:r>
      <w:r>
        <w:rPr>
          <w:rFonts w:cs="Calibri"/>
        </w:rPr>
        <w:t>β</w:t>
      </w:r>
      <w:r>
        <w:rPr>
          <w:rFonts w:hint="eastAsia"/>
        </w:rPr>
        <w:t>衰变的同时往往伴随</w:t>
      </w:r>
      <w:r>
        <w:rPr>
          <w:rFonts w:cs="Calibri"/>
        </w:rPr>
        <w:t>γ</w:t>
      </w:r>
      <w:r>
        <w:rPr>
          <w:rFonts w:hint="eastAsia"/>
        </w:rPr>
        <w:t>辐射，最后，让学生了解半衰期是描述放射性核衰变快慢程度的物理量。</w:t>
      </w:r>
    </w:p>
    <w:p w14:paraId="6B111A5A" w14:textId="77777777" w:rsidR="007F5A1E" w:rsidRDefault="007F5A1E" w:rsidP="007F5A1E">
      <w:pPr>
        <w:pStyle w:val="3"/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．关于“电荷数和质量数”的教学建议</w:t>
      </w:r>
    </w:p>
    <w:p w14:paraId="0A2CD19B" w14:textId="77777777" w:rsidR="007F5A1E" w:rsidRDefault="007F5A1E" w:rsidP="007F5A1E">
      <w:pPr>
        <w:ind w:firstLine="420"/>
        <w:rPr>
          <w:rFonts w:hint="eastAsia"/>
        </w:rPr>
      </w:pPr>
      <w:r>
        <w:rPr>
          <w:rFonts w:hint="eastAsia"/>
        </w:rPr>
        <w:t>在教学中通过练习写原子核的符号，让学生搞懂电荷量与电荷数、质量与质量数的区别和联系．也为</w:t>
      </w:r>
      <w:r>
        <w:rPr>
          <w:rFonts w:hint="eastAsia"/>
        </w:rPr>
        <w:t>C</w:t>
      </w:r>
      <w:r>
        <w:rPr>
          <w:rFonts w:hint="eastAsia"/>
        </w:rPr>
        <w:t>节学习结合能、质能方程打下基础，课本第</w:t>
      </w:r>
      <w:r>
        <w:rPr>
          <w:rFonts w:hint="eastAsia"/>
        </w:rPr>
        <w:t>85</w:t>
      </w:r>
      <w:r>
        <w:rPr>
          <w:rFonts w:hint="eastAsia"/>
        </w:rPr>
        <w:t>页“大家谈”中，</w:t>
      </w:r>
      <w:r>
        <w:rPr>
          <w:rFonts w:hint="eastAsia"/>
        </w:rPr>
        <w:t>X</w:t>
      </w:r>
      <w:r>
        <w:rPr>
          <w:rFonts w:hint="eastAsia"/>
        </w:rPr>
        <w:t>表示元素符号，</w:t>
      </w:r>
      <w:r>
        <w:rPr>
          <w:rFonts w:hint="eastAsia"/>
        </w:rPr>
        <w:t>A</w:t>
      </w:r>
      <w:r>
        <w:rPr>
          <w:rFonts w:hint="eastAsia"/>
        </w:rPr>
        <w:t>表示质量数，</w:t>
      </w:r>
      <w:r>
        <w:rPr>
          <w:rFonts w:hint="eastAsia"/>
        </w:rPr>
        <w:t>Z</w:t>
      </w:r>
      <w:r>
        <w:rPr>
          <w:rFonts w:hint="eastAsia"/>
        </w:rPr>
        <w:t>表示电荷数</w:t>
      </w:r>
      <w:r w:rsidR="00A16C6D">
        <w:rPr>
          <w:rFonts w:hint="eastAsia"/>
        </w:rPr>
        <w:t>。</w:t>
      </w:r>
    </w:p>
    <w:p w14:paraId="7471D1CA" w14:textId="77777777" w:rsidR="007F5A1E" w:rsidRDefault="007F5A1E" w:rsidP="007F5A1E">
      <w:pPr>
        <w:pStyle w:val="3"/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．关于“衰变方程”的教学建议</w:t>
      </w:r>
    </w:p>
    <w:p w14:paraId="4D8A3236" w14:textId="77777777" w:rsidR="007F5A1E" w:rsidRDefault="007F5A1E" w:rsidP="007F5A1E">
      <w:pPr>
        <w:ind w:firstLine="420"/>
        <w:rPr>
          <w:rFonts w:hint="eastAsia"/>
        </w:rPr>
      </w:pPr>
      <w:r>
        <w:rPr>
          <w:rFonts w:hint="eastAsia"/>
        </w:rPr>
        <w:t>由于在基础型课程中已经知道了</w:t>
      </w:r>
      <w:r w:rsidR="003627C7">
        <w:rPr>
          <w:rFonts w:cs="Calibri"/>
        </w:rPr>
        <w:t>α</w:t>
      </w:r>
      <w:r>
        <w:rPr>
          <w:rFonts w:hint="eastAsia"/>
        </w:rPr>
        <w:t>、</w:t>
      </w:r>
      <w:r w:rsidR="003627C7">
        <w:rPr>
          <w:rFonts w:cs="Calibri"/>
        </w:rPr>
        <w:t>β</w:t>
      </w:r>
      <w:r>
        <w:rPr>
          <w:rFonts w:hint="eastAsia"/>
        </w:rPr>
        <w:t>、</w:t>
      </w:r>
      <w:r w:rsidR="003627C7">
        <w:rPr>
          <w:rFonts w:cs="Calibri"/>
        </w:rPr>
        <w:t>γ</w:t>
      </w:r>
      <w:r>
        <w:rPr>
          <w:rFonts w:hint="eastAsia"/>
        </w:rPr>
        <w:t>射线的本质，而且在本节教材开始学会了写表示</w:t>
      </w:r>
      <w:r w:rsidR="003627C7">
        <w:rPr>
          <w:rFonts w:cs="Calibri"/>
        </w:rPr>
        <w:t>α</w:t>
      </w:r>
      <w:r>
        <w:rPr>
          <w:rFonts w:hint="eastAsia"/>
        </w:rPr>
        <w:t>、</w:t>
      </w:r>
      <w:r w:rsidR="003627C7">
        <w:rPr>
          <w:rFonts w:cs="Calibri"/>
        </w:rPr>
        <w:t>β</w:t>
      </w:r>
      <w:r>
        <w:rPr>
          <w:rFonts w:hint="eastAsia"/>
        </w:rPr>
        <w:t>、</w:t>
      </w:r>
      <w:r w:rsidR="003627C7">
        <w:rPr>
          <w:rFonts w:cs="Calibri"/>
        </w:rPr>
        <w:t>γ</w:t>
      </w:r>
      <w:r>
        <w:rPr>
          <w:rFonts w:hint="eastAsia"/>
        </w:rPr>
        <w:t>粒子的符号，因此在介绍衰变方程时，只要重点讲述在衰变过程中必须遵循电荷数守恒和质量数守恒，通过示例和课堂练习，学生很容易理解并学会写</w:t>
      </w:r>
      <w:r w:rsidR="003627C7">
        <w:rPr>
          <w:rFonts w:cs="Calibri"/>
        </w:rPr>
        <w:t>α</w:t>
      </w:r>
      <w:r>
        <w:rPr>
          <w:rFonts w:hint="eastAsia"/>
        </w:rPr>
        <w:t>衰变、</w:t>
      </w:r>
      <w:r w:rsidR="003627C7">
        <w:rPr>
          <w:rFonts w:cs="Calibri"/>
        </w:rPr>
        <w:t>β</w:t>
      </w:r>
      <w:r>
        <w:rPr>
          <w:rFonts w:hint="eastAsia"/>
        </w:rPr>
        <w:t>衰变的方程，同时必须指出，</w:t>
      </w:r>
      <w:r w:rsidR="003627C7">
        <w:rPr>
          <w:rFonts w:cs="Calibri"/>
        </w:rPr>
        <w:t>γ</w:t>
      </w:r>
      <w:r>
        <w:rPr>
          <w:rFonts w:hint="eastAsia"/>
        </w:rPr>
        <w:t>射线是伴随着</w:t>
      </w:r>
      <w:r w:rsidR="003627C7">
        <w:rPr>
          <w:rFonts w:cs="Calibri"/>
        </w:rPr>
        <w:t>α</w:t>
      </w:r>
      <w:r>
        <w:rPr>
          <w:rFonts w:hint="eastAsia"/>
        </w:rPr>
        <w:t>衰变和</w:t>
      </w:r>
      <w:r w:rsidR="003627C7">
        <w:rPr>
          <w:rFonts w:cs="Calibri"/>
        </w:rPr>
        <w:t>β</w:t>
      </w:r>
      <w:r>
        <w:rPr>
          <w:rFonts w:hint="eastAsia"/>
        </w:rPr>
        <w:t>衰变产生的，并不存在</w:t>
      </w:r>
      <w:r w:rsidR="003627C7">
        <w:rPr>
          <w:rFonts w:cs="Calibri"/>
        </w:rPr>
        <w:t>γ</w:t>
      </w:r>
      <w:r>
        <w:rPr>
          <w:rFonts w:hint="eastAsia"/>
        </w:rPr>
        <w:t>衰变</w:t>
      </w:r>
      <w:r w:rsidR="003627C7">
        <w:rPr>
          <w:rFonts w:hint="eastAsia"/>
        </w:rPr>
        <w:t>。</w:t>
      </w:r>
    </w:p>
    <w:p w14:paraId="49B516F6" w14:textId="77777777" w:rsidR="007F5A1E" w:rsidRDefault="007F5A1E" w:rsidP="007F5A1E">
      <w:pPr>
        <w:pStyle w:val="3"/>
        <w:rPr>
          <w:rFonts w:hint="eastAsia"/>
        </w:rPr>
      </w:pPr>
      <w:r>
        <w:rPr>
          <w:rFonts w:hint="eastAsia"/>
        </w:rPr>
        <w:t>3</w:t>
      </w:r>
      <w:r w:rsidR="003627C7">
        <w:rPr>
          <w:rFonts w:hint="eastAsia"/>
        </w:rPr>
        <w:t>．</w:t>
      </w:r>
      <w:r>
        <w:rPr>
          <w:rFonts w:hint="eastAsia"/>
        </w:rPr>
        <w:t>关于课本第</w:t>
      </w:r>
      <w:r>
        <w:rPr>
          <w:rFonts w:hint="eastAsia"/>
        </w:rPr>
        <w:t>86</w:t>
      </w:r>
      <w:r>
        <w:rPr>
          <w:rFonts w:hint="eastAsia"/>
        </w:rPr>
        <w:t>页“自主活动”的说明</w:t>
      </w:r>
    </w:p>
    <w:p w14:paraId="433EB0EF" w14:textId="77777777" w:rsidR="003627C7" w:rsidRDefault="007F5A1E" w:rsidP="003627C7">
      <w:pPr>
        <w:ind w:firstLine="420"/>
        <w:rPr>
          <w:rFonts w:hint="eastAsia"/>
        </w:rPr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  <w:r w:rsidR="003627C7">
        <w:rPr>
          <w:rFonts w:hint="eastAsia"/>
          <w:vertAlign w:val="superscript"/>
        </w:rPr>
        <w:t>226</w:t>
      </w:r>
      <w:r w:rsidR="003627C7">
        <w:rPr>
          <w:rFonts w:hint="eastAsia"/>
          <w:vertAlign w:val="subscript"/>
        </w:rPr>
        <w:t>88</w:t>
      </w:r>
      <w:r>
        <w:rPr>
          <w:rFonts w:hint="eastAsia"/>
        </w:rPr>
        <w:t>Ra</w:t>
      </w:r>
      <w:r w:rsidR="003627C7">
        <w:rPr>
          <w:rFonts w:ascii="宋体" w:hAnsi="宋体" w:hint="eastAsia"/>
        </w:rPr>
        <w:t>→</w:t>
      </w:r>
      <w:r w:rsidR="003627C7">
        <w:rPr>
          <w:rFonts w:hint="eastAsia"/>
          <w:vertAlign w:val="superscript"/>
        </w:rPr>
        <w:t>222</w:t>
      </w:r>
      <w:r w:rsidR="003627C7">
        <w:rPr>
          <w:rFonts w:hint="eastAsia"/>
          <w:vertAlign w:val="subscript"/>
        </w:rPr>
        <w:t>86</w:t>
      </w:r>
      <w:r>
        <w:rPr>
          <w:rFonts w:hint="eastAsia"/>
        </w:rPr>
        <w:t>Rn</w:t>
      </w:r>
      <w:r w:rsidR="003627C7">
        <w:rPr>
          <w:rFonts w:hint="eastAsia"/>
        </w:rPr>
        <w:t>＋</w:t>
      </w:r>
      <w:r w:rsidR="003627C7">
        <w:rPr>
          <w:rFonts w:hint="eastAsia"/>
          <w:vertAlign w:val="superscript"/>
        </w:rPr>
        <w:t>4</w:t>
      </w:r>
      <w:r w:rsidR="003627C7">
        <w:rPr>
          <w:rFonts w:hint="eastAsia"/>
          <w:vertAlign w:val="subscript"/>
        </w:rPr>
        <w:t>2</w:t>
      </w:r>
      <w:r>
        <w:rPr>
          <w:rFonts w:hint="eastAsia"/>
        </w:rPr>
        <w:t>He</w:t>
      </w:r>
    </w:p>
    <w:p w14:paraId="5716AB4C" w14:textId="77777777" w:rsidR="007F5A1E" w:rsidRDefault="007F5A1E" w:rsidP="003627C7">
      <w:pPr>
        <w:ind w:firstLine="420"/>
        <w:rPr>
          <w:rFonts w:hint="eastAsia"/>
        </w:rPr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 w:rsidR="003627C7">
        <w:rPr>
          <w:rFonts w:hint="eastAsia"/>
          <w:vertAlign w:val="superscript"/>
        </w:rPr>
        <w:t>210</w:t>
      </w:r>
      <w:r w:rsidR="003627C7">
        <w:rPr>
          <w:rFonts w:hint="eastAsia"/>
          <w:vertAlign w:val="subscript"/>
        </w:rPr>
        <w:t>84</w:t>
      </w:r>
      <w:r>
        <w:rPr>
          <w:rFonts w:hint="eastAsia"/>
        </w:rPr>
        <w:t>Po</w:t>
      </w:r>
      <w:r w:rsidR="003627C7">
        <w:rPr>
          <w:rFonts w:ascii="宋体" w:hAnsi="宋体" w:hint="eastAsia"/>
        </w:rPr>
        <w:t>→</w:t>
      </w:r>
      <w:r w:rsidR="003627C7">
        <w:rPr>
          <w:rFonts w:hint="eastAsia"/>
          <w:vertAlign w:val="superscript"/>
        </w:rPr>
        <w:t>206</w:t>
      </w:r>
      <w:r w:rsidR="003627C7">
        <w:rPr>
          <w:rFonts w:hint="eastAsia"/>
          <w:vertAlign w:val="subscript"/>
        </w:rPr>
        <w:t>82</w:t>
      </w:r>
      <w:r>
        <w:rPr>
          <w:rFonts w:hint="eastAsia"/>
        </w:rPr>
        <w:t>Pb</w:t>
      </w:r>
      <w:r w:rsidR="003627C7">
        <w:rPr>
          <w:rFonts w:hint="eastAsia"/>
        </w:rPr>
        <w:t>＋</w:t>
      </w:r>
      <w:r w:rsidR="003627C7">
        <w:rPr>
          <w:rFonts w:hint="eastAsia"/>
          <w:vertAlign w:val="superscript"/>
        </w:rPr>
        <w:t>4</w:t>
      </w:r>
      <w:r w:rsidR="003627C7">
        <w:rPr>
          <w:rFonts w:hint="eastAsia"/>
          <w:vertAlign w:val="subscript"/>
        </w:rPr>
        <w:t>2</w:t>
      </w:r>
      <w:r>
        <w:rPr>
          <w:rFonts w:hint="eastAsia"/>
        </w:rPr>
        <w:t>He</w:t>
      </w:r>
    </w:p>
    <w:p w14:paraId="1BB660B9" w14:textId="77777777" w:rsidR="007F5A1E" w:rsidRDefault="007F5A1E" w:rsidP="007F5A1E">
      <w:pPr>
        <w:pStyle w:val="3"/>
        <w:rPr>
          <w:rFonts w:hint="eastAsia"/>
        </w:rPr>
      </w:pPr>
      <w:r>
        <w:rPr>
          <w:rFonts w:hint="eastAsia"/>
        </w:rPr>
        <w:t>4</w:t>
      </w:r>
      <w:r>
        <w:rPr>
          <w:rFonts w:hint="eastAsia"/>
        </w:rPr>
        <w:t>．关于课本第</w:t>
      </w:r>
      <w:r>
        <w:rPr>
          <w:rFonts w:hint="eastAsia"/>
        </w:rPr>
        <w:t>87</w:t>
      </w:r>
      <w:r>
        <w:rPr>
          <w:rFonts w:hint="eastAsia"/>
        </w:rPr>
        <w:t>页“大家谈”的说明</w:t>
      </w:r>
    </w:p>
    <w:p w14:paraId="3EA95214" w14:textId="77777777" w:rsidR="007F5A1E" w:rsidRDefault="007F5A1E" w:rsidP="003627C7">
      <w:pPr>
        <w:ind w:firstLine="420"/>
        <w:rPr>
          <w:rFonts w:hint="eastAsia"/>
        </w:rPr>
      </w:pPr>
      <w:r>
        <w:rPr>
          <w:rFonts w:hint="eastAsia"/>
        </w:rPr>
        <w:t>放射性元素的原子核经过一次</w:t>
      </w:r>
      <w:r w:rsidR="003627C7">
        <w:rPr>
          <w:rFonts w:cs="Calibri"/>
        </w:rPr>
        <w:t>α</w:t>
      </w:r>
      <w:r>
        <w:rPr>
          <w:rFonts w:hint="eastAsia"/>
        </w:rPr>
        <w:t>衰变或一次</w:t>
      </w:r>
      <w:r w:rsidR="003627C7">
        <w:rPr>
          <w:rFonts w:cs="Calibri"/>
        </w:rPr>
        <w:t>β</w:t>
      </w:r>
      <w:r>
        <w:rPr>
          <w:rFonts w:hint="eastAsia"/>
        </w:rPr>
        <w:t>衰变后，生</w:t>
      </w:r>
      <w:r w:rsidR="003627C7">
        <w:rPr>
          <w:rFonts w:hint="eastAsia"/>
        </w:rPr>
        <w:t>成</w:t>
      </w:r>
      <w:r>
        <w:rPr>
          <w:rFonts w:hint="eastAsia"/>
        </w:rPr>
        <w:t>的新原子核，在元素周期表中的位置分别是向前移二位或向后移一位</w:t>
      </w:r>
      <w:r w:rsidR="003627C7">
        <w:rPr>
          <w:rFonts w:hint="eastAsia"/>
        </w:rPr>
        <w:t>。</w:t>
      </w:r>
    </w:p>
    <w:p w14:paraId="00BE9DF0" w14:textId="77777777" w:rsidR="007F5A1E" w:rsidRDefault="007F5A1E" w:rsidP="007F5A1E">
      <w:pPr>
        <w:pStyle w:val="3"/>
        <w:rPr>
          <w:rFonts w:hint="eastAsia"/>
        </w:rPr>
      </w:pPr>
      <w:r>
        <w:rPr>
          <w:rFonts w:hint="eastAsia"/>
        </w:rPr>
        <w:t>5</w:t>
      </w:r>
      <w:r>
        <w:rPr>
          <w:rFonts w:hint="eastAsia"/>
        </w:rPr>
        <w:t>．关于课本第</w:t>
      </w:r>
      <w:r>
        <w:rPr>
          <w:rFonts w:hint="eastAsia"/>
        </w:rPr>
        <w:t>87</w:t>
      </w:r>
      <w:r>
        <w:rPr>
          <w:rFonts w:hint="eastAsia"/>
        </w:rPr>
        <w:t>页“点击”的说明</w:t>
      </w:r>
    </w:p>
    <w:p w14:paraId="2BBDBD68" w14:textId="77777777" w:rsidR="007F5A1E" w:rsidRDefault="003627C7" w:rsidP="003627C7">
      <w:pPr>
        <w:ind w:firstLine="420"/>
        <w:rPr>
          <w:rFonts w:hint="eastAsia"/>
        </w:rPr>
      </w:pPr>
      <w:r>
        <w:rPr>
          <w:rFonts w:cs="Calibri"/>
        </w:rPr>
        <w:t>β</w:t>
      </w:r>
      <w:r w:rsidR="007F5A1E">
        <w:rPr>
          <w:rFonts w:hint="eastAsia"/>
        </w:rPr>
        <w:t>衰变发射</w:t>
      </w:r>
      <w:r>
        <w:rPr>
          <w:rFonts w:cs="Calibri"/>
        </w:rPr>
        <w:t>β</w:t>
      </w:r>
      <w:r w:rsidR="007F5A1E">
        <w:rPr>
          <w:rFonts w:hint="eastAsia"/>
        </w:rPr>
        <w:t>粒子的机理不必详细说明，“点击”的目的是要说明原子核内没有电子，</w:t>
      </w:r>
      <w:r>
        <w:rPr>
          <w:rFonts w:cs="Calibri"/>
        </w:rPr>
        <w:t>β</w:t>
      </w:r>
      <w:r w:rsidR="007F5A1E">
        <w:rPr>
          <w:rFonts w:hint="eastAsia"/>
        </w:rPr>
        <w:t>粒子是衰变过程中临时产生的</w:t>
      </w:r>
      <w:r>
        <w:rPr>
          <w:rFonts w:hint="eastAsia"/>
        </w:rPr>
        <w:t>。</w:t>
      </w:r>
    </w:p>
    <w:p w14:paraId="2918019F" w14:textId="77777777" w:rsidR="007F5A1E" w:rsidRDefault="007F5A1E" w:rsidP="007F5A1E">
      <w:pPr>
        <w:pStyle w:val="3"/>
        <w:rPr>
          <w:rFonts w:hint="eastAsia"/>
        </w:rPr>
      </w:pPr>
      <w:r>
        <w:rPr>
          <w:rFonts w:hint="eastAsia"/>
        </w:rPr>
        <w:t>6</w:t>
      </w:r>
      <w:r>
        <w:rPr>
          <w:rFonts w:hint="eastAsia"/>
        </w:rPr>
        <w:t>．关于“半衰期”的说明</w:t>
      </w:r>
    </w:p>
    <w:p w14:paraId="1902F0A4" w14:textId="77777777" w:rsidR="007F5A1E" w:rsidRDefault="007F5A1E" w:rsidP="003627C7">
      <w:pPr>
        <w:ind w:firstLine="420"/>
        <w:rPr>
          <w:rFonts w:hint="eastAsia"/>
        </w:rPr>
      </w:pPr>
      <w:r>
        <w:rPr>
          <w:rFonts w:hint="eastAsia"/>
        </w:rPr>
        <w:t>有关半衰期概念的物理意义很容易为学生接受，而且不要求根据衰变定律计算半衰期，对半衰期的内涵还要注意：半衰期是描述大量原子核发生衰变的快慢程度，对某一个原子核</w:t>
      </w:r>
      <w:r>
        <w:rPr>
          <w:rFonts w:hint="eastAsia"/>
        </w:rPr>
        <w:lastRenderedPageBreak/>
        <w:t>而言，它的衰变是偶然的，谈不上有半衰期；半衰期只决定于核内部的因素，跟外界的物理、化学条件无关</w:t>
      </w:r>
      <w:r w:rsidR="003627C7">
        <w:rPr>
          <w:rFonts w:hint="eastAsia"/>
        </w:rPr>
        <w:t>。</w:t>
      </w:r>
    </w:p>
    <w:p w14:paraId="20D6846E" w14:textId="77777777" w:rsidR="007F5A1E" w:rsidRDefault="007F5A1E" w:rsidP="007F5A1E">
      <w:pPr>
        <w:pStyle w:val="2"/>
        <w:rPr>
          <w:rFonts w:hint="eastAsia"/>
        </w:rPr>
      </w:pPr>
      <w:r>
        <w:rPr>
          <w:rFonts w:hint="eastAsia"/>
        </w:rPr>
        <w:t>（四）作业说明</w:t>
      </w:r>
    </w:p>
    <w:p w14:paraId="60A33EAC" w14:textId="77777777" w:rsidR="007F5A1E" w:rsidRDefault="007F5A1E" w:rsidP="003627C7">
      <w:pPr>
        <w:ind w:firstLine="420"/>
        <w:rPr>
          <w:rFonts w:hint="eastAsia"/>
        </w:rPr>
      </w:pPr>
      <w:r>
        <w:rPr>
          <w:rFonts w:hint="eastAsia"/>
        </w:rPr>
        <w:t>本节共</w:t>
      </w:r>
      <w:r>
        <w:rPr>
          <w:rFonts w:hint="eastAsia"/>
        </w:rPr>
        <w:t>14</w:t>
      </w:r>
      <w:r>
        <w:rPr>
          <w:rFonts w:hint="eastAsia"/>
        </w:rPr>
        <w:t>道题，大量是基础知识题，可提供课堂练习用，一部分可作为课外作业．其中</w:t>
      </w:r>
      <w:r>
        <w:rPr>
          <w:rFonts w:hint="eastAsia"/>
        </w:rPr>
        <w:t>B</w:t>
      </w:r>
      <w:r>
        <w:rPr>
          <w:rFonts w:hint="eastAsia"/>
        </w:rPr>
        <w:t>组第</w:t>
      </w:r>
      <w:r>
        <w:rPr>
          <w:rFonts w:hint="eastAsia"/>
        </w:rPr>
        <w:t>14</w:t>
      </w:r>
      <w:r>
        <w:rPr>
          <w:rFonts w:hint="eastAsia"/>
        </w:rPr>
        <w:t>题是碳</w:t>
      </w:r>
      <w:r>
        <w:rPr>
          <w:rFonts w:hint="eastAsia"/>
        </w:rPr>
        <w:t>- 14</w:t>
      </w:r>
      <w:r w:rsidR="003627C7">
        <w:rPr>
          <w:rFonts w:hint="eastAsia"/>
        </w:rPr>
        <w:t>鉴年法的应用题，有些难度，建议在教师引导下完成。</w:t>
      </w:r>
    </w:p>
    <w:p w14:paraId="71A83259" w14:textId="77777777" w:rsidR="007F5A1E" w:rsidRDefault="007F5A1E" w:rsidP="007F5A1E">
      <w:pPr>
        <w:pStyle w:val="2"/>
        <w:rPr>
          <w:rFonts w:hint="eastAsia"/>
        </w:rPr>
      </w:pPr>
      <w:r>
        <w:rPr>
          <w:rFonts w:hint="eastAsia"/>
        </w:rPr>
        <w:t>参考答案</w:t>
      </w:r>
    </w:p>
    <w:p w14:paraId="5CA06B07" w14:textId="77777777" w:rsidR="007F5A1E" w:rsidRDefault="003627C7" w:rsidP="007F5A1E">
      <w:pPr>
        <w:pStyle w:val="3"/>
        <w:rPr>
          <w:rFonts w:hint="eastAsia"/>
        </w:rPr>
      </w:pPr>
      <w:r>
        <w:rPr>
          <w:rFonts w:hint="eastAsia"/>
        </w:rPr>
        <w:t>A</w:t>
      </w:r>
      <w:r>
        <w:rPr>
          <w:rFonts w:hint="eastAsia"/>
        </w:rPr>
        <w:t>组</w:t>
      </w:r>
    </w:p>
    <w:p w14:paraId="1136DE90" w14:textId="77777777" w:rsidR="003627C7" w:rsidRDefault="007F5A1E" w:rsidP="003627C7">
      <w:pPr>
        <w:ind w:firstLine="420"/>
        <w:rPr>
          <w:rFonts w:hint="eastAsia"/>
        </w:rPr>
      </w:pPr>
      <w:r>
        <w:rPr>
          <w:rFonts w:hint="eastAsia"/>
        </w:rPr>
        <w:t>1</w:t>
      </w:r>
      <w:r w:rsidR="003627C7">
        <w:rPr>
          <w:rFonts w:hint="eastAsia"/>
        </w:rPr>
        <w:t>．</w:t>
      </w:r>
      <w:r>
        <w:rPr>
          <w:rFonts w:hint="eastAsia"/>
        </w:rPr>
        <w:t>D</w:t>
      </w:r>
    </w:p>
    <w:p w14:paraId="0104E6D3" w14:textId="77777777" w:rsidR="003627C7" w:rsidRDefault="007F5A1E" w:rsidP="003627C7">
      <w:pPr>
        <w:ind w:firstLine="420"/>
        <w:rPr>
          <w:rFonts w:hint="eastAsia"/>
        </w:rPr>
      </w:pPr>
      <w:r>
        <w:rPr>
          <w:rFonts w:hint="eastAsia"/>
        </w:rPr>
        <w:t>2</w:t>
      </w:r>
      <w:r w:rsidR="003627C7">
        <w:rPr>
          <w:rFonts w:hint="eastAsia"/>
        </w:rPr>
        <w:t>．</w:t>
      </w:r>
      <w:r>
        <w:rPr>
          <w:rFonts w:hint="eastAsia"/>
        </w:rPr>
        <w:t>C</w:t>
      </w:r>
    </w:p>
    <w:p w14:paraId="3417DC15" w14:textId="77777777" w:rsidR="003627C7" w:rsidRDefault="007F5A1E" w:rsidP="003627C7">
      <w:pPr>
        <w:ind w:firstLine="420"/>
        <w:rPr>
          <w:rFonts w:hint="eastAsia"/>
        </w:rPr>
      </w:pPr>
      <w:r>
        <w:rPr>
          <w:rFonts w:hint="eastAsia"/>
        </w:rPr>
        <w:t>3</w:t>
      </w:r>
      <w:r w:rsidR="003627C7">
        <w:rPr>
          <w:rFonts w:hint="eastAsia"/>
        </w:rPr>
        <w:t>．</w:t>
      </w:r>
      <w:bookmarkStart w:id="0" w:name="_Hlk61273740"/>
      <w:r w:rsidR="00E4054F">
        <w:rPr>
          <w:rFonts w:hint="eastAsia"/>
          <w:vertAlign w:val="superscript"/>
        </w:rPr>
        <w:t>214</w:t>
      </w:r>
      <w:r w:rsidR="00E4054F">
        <w:rPr>
          <w:rFonts w:hint="eastAsia"/>
          <w:vertAlign w:val="subscript"/>
        </w:rPr>
        <w:t>83</w:t>
      </w:r>
      <w:r>
        <w:rPr>
          <w:rFonts w:hint="eastAsia"/>
        </w:rPr>
        <w:t>Bi</w:t>
      </w:r>
      <w:r w:rsidR="00E4054F">
        <w:rPr>
          <w:rFonts w:ascii="宋体" w:hAnsi="宋体" w:hint="eastAsia"/>
        </w:rPr>
        <w:t>→</w:t>
      </w:r>
      <w:r w:rsidR="00E4054F">
        <w:rPr>
          <w:rFonts w:hint="eastAsia"/>
          <w:vertAlign w:val="superscript"/>
        </w:rPr>
        <w:t>210</w:t>
      </w:r>
      <w:r w:rsidR="00E4054F">
        <w:rPr>
          <w:rFonts w:hint="eastAsia"/>
          <w:vertAlign w:val="subscript"/>
        </w:rPr>
        <w:t>81</w:t>
      </w:r>
      <w:r>
        <w:rPr>
          <w:rFonts w:hint="eastAsia"/>
        </w:rPr>
        <w:t>T</w:t>
      </w:r>
      <w:r w:rsidR="00E4054F">
        <w:rPr>
          <w:rFonts w:hint="eastAsia"/>
        </w:rPr>
        <w:t>l</w:t>
      </w:r>
      <w:r w:rsidR="00E4054F">
        <w:rPr>
          <w:rFonts w:hint="eastAsia"/>
        </w:rPr>
        <w:t>＋</w:t>
      </w:r>
      <w:r w:rsidR="00E4054F">
        <w:rPr>
          <w:rFonts w:hint="eastAsia"/>
          <w:vertAlign w:val="superscript"/>
        </w:rPr>
        <w:t>4</w:t>
      </w:r>
      <w:r w:rsidR="00E4054F">
        <w:rPr>
          <w:rFonts w:hint="eastAsia"/>
          <w:vertAlign w:val="subscript"/>
        </w:rPr>
        <w:t>2</w:t>
      </w:r>
      <w:r>
        <w:rPr>
          <w:rFonts w:hint="eastAsia"/>
        </w:rPr>
        <w:t>He</w:t>
      </w:r>
      <w:r w:rsidR="00E4054F">
        <w:rPr>
          <w:rFonts w:hint="eastAsia"/>
        </w:rPr>
        <w:t>；</w:t>
      </w:r>
      <w:r w:rsidR="00E4054F">
        <w:rPr>
          <w:rFonts w:hint="eastAsia"/>
          <w:vertAlign w:val="superscript"/>
        </w:rPr>
        <w:t>222</w:t>
      </w:r>
      <w:r w:rsidR="00E4054F">
        <w:rPr>
          <w:rFonts w:hint="eastAsia"/>
          <w:vertAlign w:val="subscript"/>
        </w:rPr>
        <w:t>86</w:t>
      </w:r>
      <w:r>
        <w:rPr>
          <w:rFonts w:hint="eastAsia"/>
        </w:rPr>
        <w:t>Rn</w:t>
      </w:r>
      <w:r w:rsidR="00E4054F">
        <w:rPr>
          <w:rFonts w:ascii="宋体" w:hAnsi="宋体" w:hint="eastAsia"/>
        </w:rPr>
        <w:t>→</w:t>
      </w:r>
      <w:r w:rsidR="00E4054F" w:rsidRPr="004D4B41">
        <w:rPr>
          <w:rFonts w:cs="Calibri"/>
          <w:vertAlign w:val="superscript"/>
        </w:rPr>
        <w:t>218</w:t>
      </w:r>
      <w:r w:rsidR="00E4054F" w:rsidRPr="004D4B41">
        <w:rPr>
          <w:rFonts w:cs="Calibri"/>
          <w:vertAlign w:val="subscript"/>
        </w:rPr>
        <w:t>84</w:t>
      </w:r>
      <w:r>
        <w:rPr>
          <w:rFonts w:hint="eastAsia"/>
        </w:rPr>
        <w:t>Po</w:t>
      </w:r>
      <w:r w:rsidR="00E4054F">
        <w:rPr>
          <w:rFonts w:hint="eastAsia"/>
        </w:rPr>
        <w:t>＋</w:t>
      </w:r>
      <w:r w:rsidR="00E4054F">
        <w:rPr>
          <w:rFonts w:hint="eastAsia"/>
          <w:vertAlign w:val="superscript"/>
        </w:rPr>
        <w:t>4</w:t>
      </w:r>
      <w:r w:rsidR="00E4054F">
        <w:rPr>
          <w:rFonts w:hint="eastAsia"/>
          <w:vertAlign w:val="subscript"/>
        </w:rPr>
        <w:t>2</w:t>
      </w:r>
      <w:r>
        <w:rPr>
          <w:rFonts w:hint="eastAsia"/>
        </w:rPr>
        <w:t>He</w:t>
      </w:r>
      <w:r w:rsidR="00E4054F">
        <w:rPr>
          <w:rFonts w:hint="eastAsia"/>
        </w:rPr>
        <w:t>；</w:t>
      </w:r>
      <w:r w:rsidRPr="00757CDC">
        <w:rPr>
          <w:rFonts w:hint="eastAsia"/>
          <w:vertAlign w:val="superscript"/>
        </w:rPr>
        <w:t>2</w:t>
      </w:r>
      <w:r w:rsidR="00757CDC">
        <w:rPr>
          <w:rFonts w:hint="eastAsia"/>
          <w:vertAlign w:val="superscript"/>
        </w:rPr>
        <w:t>10</w:t>
      </w:r>
      <w:r w:rsidR="00757CDC">
        <w:rPr>
          <w:rFonts w:hint="eastAsia"/>
          <w:vertAlign w:val="subscript"/>
        </w:rPr>
        <w:t>84</w:t>
      </w:r>
      <w:r>
        <w:rPr>
          <w:rFonts w:hint="eastAsia"/>
        </w:rPr>
        <w:t>Po</w:t>
      </w:r>
      <w:r w:rsidR="00757CDC">
        <w:rPr>
          <w:rFonts w:ascii="宋体" w:hAnsi="宋体" w:hint="eastAsia"/>
        </w:rPr>
        <w:t>→</w:t>
      </w:r>
      <w:r w:rsidR="00757CDC">
        <w:rPr>
          <w:rFonts w:hint="eastAsia"/>
          <w:vertAlign w:val="superscript"/>
        </w:rPr>
        <w:t>206</w:t>
      </w:r>
      <w:r w:rsidR="00757CDC">
        <w:rPr>
          <w:rFonts w:hint="eastAsia"/>
          <w:vertAlign w:val="subscript"/>
        </w:rPr>
        <w:t>82</w:t>
      </w:r>
      <w:r>
        <w:rPr>
          <w:rFonts w:hint="eastAsia"/>
        </w:rPr>
        <w:t>Pb</w:t>
      </w:r>
      <w:r w:rsidR="00757CDC">
        <w:rPr>
          <w:rFonts w:hint="eastAsia"/>
        </w:rPr>
        <w:t>＋</w:t>
      </w:r>
      <w:r w:rsidR="00757CDC">
        <w:rPr>
          <w:rFonts w:hint="eastAsia"/>
          <w:vertAlign w:val="superscript"/>
        </w:rPr>
        <w:t>4</w:t>
      </w:r>
      <w:r w:rsidR="00757CDC">
        <w:rPr>
          <w:rFonts w:hint="eastAsia"/>
          <w:vertAlign w:val="subscript"/>
        </w:rPr>
        <w:t>2</w:t>
      </w:r>
      <w:r>
        <w:rPr>
          <w:rFonts w:hint="eastAsia"/>
        </w:rPr>
        <w:t>He</w:t>
      </w:r>
      <w:bookmarkEnd w:id="0"/>
    </w:p>
    <w:p w14:paraId="1262EAA6" w14:textId="77777777" w:rsidR="003627C7" w:rsidRDefault="007F5A1E" w:rsidP="003627C7">
      <w:pPr>
        <w:ind w:firstLine="420"/>
        <w:rPr>
          <w:rFonts w:hint="eastAsia"/>
        </w:rPr>
      </w:pPr>
      <w:r>
        <w:rPr>
          <w:rFonts w:hint="eastAsia"/>
        </w:rPr>
        <w:t>4</w:t>
      </w:r>
      <w:r w:rsidR="00757CDC">
        <w:rPr>
          <w:rFonts w:hint="eastAsia"/>
        </w:rPr>
        <w:t>．</w:t>
      </w:r>
      <w:bookmarkStart w:id="1" w:name="_Hlk61273754"/>
      <w:r w:rsidR="00757CDC">
        <w:rPr>
          <w:rFonts w:hint="eastAsia"/>
          <w:vertAlign w:val="superscript"/>
        </w:rPr>
        <w:t>60</w:t>
      </w:r>
      <w:r w:rsidR="00757CDC">
        <w:rPr>
          <w:rFonts w:hint="eastAsia"/>
          <w:vertAlign w:val="subscript"/>
        </w:rPr>
        <w:t>27</w:t>
      </w:r>
      <w:r>
        <w:rPr>
          <w:rFonts w:hint="eastAsia"/>
        </w:rPr>
        <w:t>Co</w:t>
      </w:r>
      <w:r w:rsidR="00757CDC">
        <w:rPr>
          <w:rFonts w:ascii="宋体" w:hAnsi="宋体" w:hint="eastAsia"/>
        </w:rPr>
        <w:t>→</w:t>
      </w:r>
      <w:r w:rsidR="00757CDC" w:rsidRPr="007F643E">
        <w:rPr>
          <w:rFonts w:cs="Calibri"/>
          <w:vertAlign w:val="superscript"/>
        </w:rPr>
        <w:t>60</w:t>
      </w:r>
      <w:r w:rsidR="00757CDC" w:rsidRPr="007F643E">
        <w:rPr>
          <w:rFonts w:cs="Calibri"/>
          <w:vertAlign w:val="subscript"/>
        </w:rPr>
        <w:t>28</w:t>
      </w:r>
      <w:r w:rsidR="00757CDC" w:rsidRPr="007F643E">
        <w:rPr>
          <w:rFonts w:cs="Calibri"/>
        </w:rPr>
        <w:t>Ni</w:t>
      </w:r>
      <w:r w:rsidR="00757CDC" w:rsidRPr="007F643E">
        <w:rPr>
          <w:rFonts w:cs="Calibri" w:hint="eastAsia"/>
        </w:rPr>
        <w:t>＋</w:t>
      </w:r>
      <w:r w:rsidR="00757CDC" w:rsidRPr="007F643E">
        <w:rPr>
          <w:rFonts w:cs="Calibri" w:hint="eastAsia"/>
          <w:vertAlign w:val="superscript"/>
        </w:rPr>
        <w:t>0</w:t>
      </w:r>
      <w:r w:rsidR="00757CDC" w:rsidRPr="007F643E">
        <w:rPr>
          <w:rFonts w:cs="Calibri" w:hint="eastAsia"/>
          <w:vertAlign w:val="subscript"/>
        </w:rPr>
        <w:t>-1</w:t>
      </w:r>
      <w:r>
        <w:rPr>
          <w:rFonts w:hint="eastAsia"/>
        </w:rPr>
        <w:t>e</w:t>
      </w:r>
      <w:r w:rsidR="00757CDC">
        <w:rPr>
          <w:rFonts w:hint="eastAsia"/>
        </w:rPr>
        <w:t>；</w:t>
      </w:r>
      <w:r w:rsidR="002E3FA2">
        <w:rPr>
          <w:rFonts w:hint="eastAsia"/>
          <w:vertAlign w:val="superscript"/>
        </w:rPr>
        <w:t>228</w:t>
      </w:r>
      <w:r w:rsidR="002E3FA2">
        <w:rPr>
          <w:rFonts w:hint="eastAsia"/>
          <w:vertAlign w:val="subscript"/>
        </w:rPr>
        <w:t>89</w:t>
      </w:r>
      <w:r w:rsidR="002E3FA2">
        <w:rPr>
          <w:rFonts w:hint="eastAsia"/>
        </w:rPr>
        <w:t>Ac</w:t>
      </w:r>
      <w:r w:rsidR="002E3FA2">
        <w:rPr>
          <w:rFonts w:ascii="宋体" w:hAnsi="宋体" w:hint="eastAsia"/>
        </w:rPr>
        <w:t>→</w:t>
      </w:r>
      <w:r w:rsidR="002E3FA2">
        <w:rPr>
          <w:rFonts w:hint="eastAsia"/>
          <w:vertAlign w:val="superscript"/>
        </w:rPr>
        <w:t>228</w:t>
      </w:r>
      <w:r w:rsidR="002E3FA2">
        <w:rPr>
          <w:rFonts w:hint="eastAsia"/>
          <w:vertAlign w:val="subscript"/>
        </w:rPr>
        <w:t>90</w:t>
      </w:r>
      <w:r w:rsidR="002E3FA2">
        <w:rPr>
          <w:rFonts w:hint="eastAsia"/>
        </w:rPr>
        <w:t>Th</w:t>
      </w:r>
      <w:r w:rsidR="002E3FA2" w:rsidRPr="007F643E">
        <w:rPr>
          <w:rFonts w:cs="Calibri" w:hint="eastAsia"/>
        </w:rPr>
        <w:t>＋</w:t>
      </w:r>
      <w:r w:rsidR="002E3FA2" w:rsidRPr="007F643E">
        <w:rPr>
          <w:rFonts w:cs="Calibri" w:hint="eastAsia"/>
          <w:vertAlign w:val="superscript"/>
        </w:rPr>
        <w:t>0</w:t>
      </w:r>
      <w:r w:rsidR="002E3FA2" w:rsidRPr="007F643E">
        <w:rPr>
          <w:rFonts w:cs="Calibri" w:hint="eastAsia"/>
          <w:vertAlign w:val="subscript"/>
        </w:rPr>
        <w:t>-1</w:t>
      </w:r>
      <w:r w:rsidR="002E3FA2">
        <w:rPr>
          <w:rFonts w:hint="eastAsia"/>
        </w:rPr>
        <w:t>e</w:t>
      </w:r>
      <w:r w:rsidR="002E3FA2">
        <w:rPr>
          <w:rFonts w:hint="eastAsia"/>
        </w:rPr>
        <w:t>；</w:t>
      </w:r>
      <w:r w:rsidR="00757CDC">
        <w:rPr>
          <w:rFonts w:hint="eastAsia"/>
          <w:vertAlign w:val="superscript"/>
        </w:rPr>
        <w:t>66</w:t>
      </w:r>
      <w:r w:rsidR="00757CDC">
        <w:rPr>
          <w:rFonts w:hint="eastAsia"/>
          <w:vertAlign w:val="subscript"/>
        </w:rPr>
        <w:t>29</w:t>
      </w:r>
      <w:r w:rsidR="00757CDC">
        <w:rPr>
          <w:rFonts w:hint="eastAsia"/>
        </w:rPr>
        <w:t>Cu</w:t>
      </w:r>
      <w:r w:rsidR="002E3FA2">
        <w:rPr>
          <w:rFonts w:ascii="宋体" w:hAnsi="宋体" w:hint="eastAsia"/>
        </w:rPr>
        <w:t>→</w:t>
      </w:r>
      <w:r w:rsidR="002E3FA2" w:rsidRPr="000F7F7C">
        <w:rPr>
          <w:rFonts w:cs="Calibri"/>
          <w:vertAlign w:val="superscript"/>
        </w:rPr>
        <w:t>66</w:t>
      </w:r>
      <w:r w:rsidR="002E3FA2" w:rsidRPr="000F7F7C">
        <w:rPr>
          <w:rFonts w:cs="Calibri"/>
          <w:vertAlign w:val="subscript"/>
        </w:rPr>
        <w:t>30</w:t>
      </w:r>
      <w:r w:rsidR="002E3FA2">
        <w:rPr>
          <w:rFonts w:hint="eastAsia"/>
        </w:rPr>
        <w:t>Zn</w:t>
      </w:r>
      <w:r w:rsidR="002E3FA2" w:rsidRPr="007F643E">
        <w:rPr>
          <w:rFonts w:cs="Calibri" w:hint="eastAsia"/>
        </w:rPr>
        <w:t>＋</w:t>
      </w:r>
      <w:r w:rsidR="002E3FA2" w:rsidRPr="007F643E">
        <w:rPr>
          <w:rFonts w:cs="Calibri" w:hint="eastAsia"/>
          <w:vertAlign w:val="superscript"/>
        </w:rPr>
        <w:t>0</w:t>
      </w:r>
      <w:r w:rsidR="002E3FA2" w:rsidRPr="007F643E">
        <w:rPr>
          <w:rFonts w:cs="Calibri" w:hint="eastAsia"/>
          <w:vertAlign w:val="subscript"/>
        </w:rPr>
        <w:t>-1</w:t>
      </w:r>
      <w:r w:rsidR="002E3FA2">
        <w:rPr>
          <w:rFonts w:hint="eastAsia"/>
        </w:rPr>
        <w:t xml:space="preserve">e </w:t>
      </w:r>
      <w:bookmarkEnd w:id="1"/>
    </w:p>
    <w:p w14:paraId="77D09930" w14:textId="77777777" w:rsidR="00757CDC" w:rsidRDefault="007F5A1E" w:rsidP="003627C7">
      <w:pPr>
        <w:ind w:firstLine="420"/>
        <w:rPr>
          <w:rFonts w:hint="eastAsia"/>
        </w:rPr>
      </w:pPr>
      <w:r>
        <w:rPr>
          <w:rFonts w:hint="eastAsia"/>
        </w:rPr>
        <w:t>5</w:t>
      </w:r>
      <w:r>
        <w:rPr>
          <w:rFonts w:hint="eastAsia"/>
        </w:rPr>
        <w:t>．</w:t>
      </w:r>
      <w:bookmarkStart w:id="2" w:name="_Hlk61273768"/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  <w:r w:rsidR="00757CDC">
        <w:rPr>
          <w:rFonts w:hint="eastAsia"/>
          <w:vertAlign w:val="superscript"/>
        </w:rPr>
        <w:t>4</w:t>
      </w:r>
      <w:r w:rsidR="00757CDC">
        <w:rPr>
          <w:rFonts w:hint="eastAsia"/>
          <w:vertAlign w:val="subscript"/>
        </w:rPr>
        <w:t>2</w:t>
      </w:r>
      <w:r>
        <w:rPr>
          <w:rFonts w:hint="eastAsia"/>
        </w:rPr>
        <w:t>He</w:t>
      </w: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 w:rsidR="00757CDC">
        <w:rPr>
          <w:rFonts w:hint="eastAsia"/>
          <w:vertAlign w:val="superscript"/>
        </w:rPr>
        <w:t>0</w:t>
      </w:r>
      <w:r w:rsidR="00757CDC">
        <w:rPr>
          <w:rFonts w:hint="eastAsia"/>
          <w:vertAlign w:val="subscript"/>
        </w:rPr>
        <w:t>1</w:t>
      </w:r>
      <w:r>
        <w:rPr>
          <w:rFonts w:hint="eastAsia"/>
        </w:rPr>
        <w:t>e</w:t>
      </w: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</w:t>
      </w:r>
      <w:r w:rsidR="00757CDC">
        <w:rPr>
          <w:rFonts w:hint="eastAsia"/>
          <w:vertAlign w:val="superscript"/>
        </w:rPr>
        <w:t>4</w:t>
      </w:r>
      <w:r w:rsidR="00757CDC">
        <w:rPr>
          <w:rFonts w:hint="eastAsia"/>
          <w:vertAlign w:val="subscript"/>
        </w:rPr>
        <w:t>2</w:t>
      </w:r>
      <w:r>
        <w:rPr>
          <w:rFonts w:hint="eastAsia"/>
        </w:rPr>
        <w:t>He</w:t>
      </w:r>
      <w:r>
        <w:rPr>
          <w:rFonts w:hint="eastAsia"/>
        </w:rPr>
        <w:t>（</w:t>
      </w:r>
      <w:r>
        <w:rPr>
          <w:rFonts w:hint="eastAsia"/>
        </w:rPr>
        <w:t>4</w:t>
      </w:r>
      <w:r>
        <w:rPr>
          <w:rFonts w:hint="eastAsia"/>
        </w:rPr>
        <w:t>）</w:t>
      </w:r>
      <w:r w:rsidR="00757CDC">
        <w:rPr>
          <w:rFonts w:hint="eastAsia"/>
          <w:vertAlign w:val="superscript"/>
        </w:rPr>
        <w:t>0</w:t>
      </w:r>
      <w:r w:rsidR="00757CDC">
        <w:rPr>
          <w:rFonts w:hint="eastAsia"/>
          <w:vertAlign w:val="subscript"/>
        </w:rPr>
        <w:t>-1</w:t>
      </w:r>
      <w:r>
        <w:rPr>
          <w:rFonts w:hint="eastAsia"/>
        </w:rPr>
        <w:t>e</w:t>
      </w:r>
    </w:p>
    <w:bookmarkEnd w:id="2"/>
    <w:p w14:paraId="1891B572" w14:textId="77777777" w:rsidR="003627C7" w:rsidRDefault="007F5A1E" w:rsidP="003627C7">
      <w:pPr>
        <w:ind w:firstLine="420"/>
        <w:rPr>
          <w:rFonts w:hint="eastAsia"/>
        </w:rPr>
      </w:pPr>
      <w:r>
        <w:rPr>
          <w:rFonts w:hint="eastAsia"/>
        </w:rPr>
        <w:t>6</w:t>
      </w:r>
      <w:r w:rsidR="00757CDC">
        <w:rPr>
          <w:rFonts w:hint="eastAsia"/>
        </w:rPr>
        <w:t>．</w:t>
      </w:r>
      <w:r>
        <w:rPr>
          <w:rFonts w:hint="eastAsia"/>
        </w:rPr>
        <w:t>1</w:t>
      </w:r>
      <w:r>
        <w:rPr>
          <w:rFonts w:hint="eastAsia"/>
        </w:rPr>
        <w:t>个</w:t>
      </w:r>
      <w:r w:rsidR="00757CDC">
        <w:rPr>
          <w:rFonts w:hint="eastAsia"/>
        </w:rPr>
        <w:t>，</w:t>
      </w:r>
      <w:r>
        <w:rPr>
          <w:rFonts w:hint="eastAsia"/>
        </w:rPr>
        <w:t>3</w:t>
      </w:r>
      <w:r>
        <w:rPr>
          <w:rFonts w:hint="eastAsia"/>
        </w:rPr>
        <w:t>个</w:t>
      </w:r>
    </w:p>
    <w:p w14:paraId="28EAA0F8" w14:textId="77777777" w:rsidR="003627C7" w:rsidRDefault="007F5A1E" w:rsidP="003627C7">
      <w:pPr>
        <w:ind w:firstLine="420"/>
        <w:rPr>
          <w:rFonts w:hint="eastAsia"/>
        </w:rPr>
      </w:pPr>
      <w:r>
        <w:rPr>
          <w:rFonts w:hint="eastAsia"/>
        </w:rPr>
        <w:t>7</w:t>
      </w:r>
      <w:r w:rsidR="00757CDC">
        <w:rPr>
          <w:rFonts w:hint="eastAsia"/>
        </w:rPr>
        <w:t>．</w:t>
      </w:r>
      <w:r>
        <w:rPr>
          <w:rFonts w:hint="eastAsia"/>
        </w:rPr>
        <w:t>4</w:t>
      </w:r>
      <w:r w:rsidR="00757CDC">
        <w:rPr>
          <w:rFonts w:hint="eastAsia"/>
        </w:rPr>
        <w:t>，－</w:t>
      </w:r>
      <w:r>
        <w:t>2</w:t>
      </w:r>
    </w:p>
    <w:p w14:paraId="4C2E19AB" w14:textId="44D5AD16" w:rsidR="007F5A1E" w:rsidRDefault="007F5A1E" w:rsidP="003627C7">
      <w:pPr>
        <w:ind w:firstLine="420"/>
      </w:pPr>
      <w:r>
        <w:t>8</w:t>
      </w:r>
      <w:r w:rsidR="00757CDC">
        <w:rPr>
          <w:rFonts w:hint="eastAsia"/>
        </w:rPr>
        <w:t>．</w:t>
      </w:r>
      <w:r>
        <w:t>2</w:t>
      </w:r>
      <w:r w:rsidR="00DC7362">
        <w:t xml:space="preserve"> </w:t>
      </w:r>
      <w:r>
        <w:t>h</w:t>
      </w:r>
    </w:p>
    <w:p w14:paraId="1F9B8B37" w14:textId="77777777" w:rsidR="007F5A1E" w:rsidRDefault="003627C7" w:rsidP="007F5A1E">
      <w:pPr>
        <w:pStyle w:val="3"/>
        <w:rPr>
          <w:rFonts w:hint="eastAsia"/>
        </w:rPr>
      </w:pPr>
      <w:r>
        <w:rPr>
          <w:rFonts w:hint="eastAsia"/>
        </w:rPr>
        <w:t>B</w:t>
      </w:r>
      <w:r>
        <w:rPr>
          <w:rFonts w:hint="eastAsia"/>
        </w:rPr>
        <w:t>组</w:t>
      </w:r>
    </w:p>
    <w:p w14:paraId="2D388B82" w14:textId="77777777" w:rsidR="003627C7" w:rsidRDefault="007F5A1E" w:rsidP="003627C7">
      <w:pPr>
        <w:ind w:firstLine="420"/>
        <w:rPr>
          <w:rFonts w:hint="eastAsia"/>
        </w:rPr>
      </w:pPr>
      <w:r>
        <w:rPr>
          <w:rFonts w:hint="eastAsia"/>
        </w:rPr>
        <w:t>9</w:t>
      </w:r>
      <w:r>
        <w:rPr>
          <w:rFonts w:hint="eastAsia"/>
        </w:rPr>
        <w:t>．</w:t>
      </w:r>
      <w:r>
        <w:rPr>
          <w:rFonts w:hint="eastAsia"/>
        </w:rPr>
        <w:t>D</w:t>
      </w:r>
    </w:p>
    <w:p w14:paraId="6D4CBB7D" w14:textId="77777777" w:rsidR="003627C7" w:rsidRDefault="007F5A1E" w:rsidP="003627C7">
      <w:pPr>
        <w:ind w:firstLine="420"/>
        <w:rPr>
          <w:rFonts w:hint="eastAsia"/>
        </w:rPr>
      </w:pPr>
      <w:r>
        <w:rPr>
          <w:rFonts w:hint="eastAsia"/>
        </w:rPr>
        <w:t>10</w:t>
      </w:r>
      <w:r w:rsidR="00757CDC">
        <w:rPr>
          <w:rFonts w:hint="eastAsia"/>
        </w:rPr>
        <w:t>．</w:t>
      </w:r>
      <w:r>
        <w:rPr>
          <w:rFonts w:hint="eastAsia"/>
        </w:rPr>
        <w:t>C</w:t>
      </w:r>
    </w:p>
    <w:p w14:paraId="33C18C45" w14:textId="77777777" w:rsidR="003627C7" w:rsidRDefault="007F5A1E" w:rsidP="003627C7">
      <w:pPr>
        <w:ind w:firstLine="420"/>
        <w:rPr>
          <w:rFonts w:hint="eastAsia"/>
        </w:rPr>
      </w:pPr>
      <w:r>
        <w:rPr>
          <w:rFonts w:hint="eastAsia"/>
        </w:rPr>
        <w:t>11</w:t>
      </w:r>
      <w:r w:rsidR="00757CDC">
        <w:rPr>
          <w:rFonts w:hint="eastAsia"/>
        </w:rPr>
        <w:t>．</w:t>
      </w:r>
      <w:r>
        <w:rPr>
          <w:rFonts w:hint="eastAsia"/>
        </w:rPr>
        <w:t>BD</w:t>
      </w:r>
    </w:p>
    <w:p w14:paraId="232EEF3C" w14:textId="77777777" w:rsidR="003627C7" w:rsidRDefault="007F5A1E" w:rsidP="003627C7">
      <w:pPr>
        <w:ind w:firstLine="420"/>
        <w:rPr>
          <w:rFonts w:hint="eastAsia"/>
        </w:rPr>
      </w:pPr>
      <w:r>
        <w:rPr>
          <w:rFonts w:hint="eastAsia"/>
        </w:rPr>
        <w:t>12</w:t>
      </w:r>
      <w:r w:rsidR="00757CDC">
        <w:rPr>
          <w:rFonts w:hint="eastAsia"/>
        </w:rPr>
        <w:t>．</w:t>
      </w:r>
      <w:r>
        <w:rPr>
          <w:rFonts w:hint="eastAsia"/>
        </w:rPr>
        <w:t>B</w:t>
      </w:r>
    </w:p>
    <w:p w14:paraId="5A9CA52A" w14:textId="03C930D0" w:rsidR="00757CDC" w:rsidRDefault="00757CDC" w:rsidP="003627C7">
      <w:pPr>
        <w:ind w:firstLine="420"/>
        <w:rPr>
          <w:rFonts w:hint="eastAsia"/>
        </w:rPr>
      </w:pPr>
      <w:r>
        <w:rPr>
          <w:rFonts w:hint="eastAsia"/>
        </w:rPr>
        <w:t>13</w:t>
      </w:r>
      <w:r>
        <w:rPr>
          <w:rFonts w:hint="eastAsia"/>
        </w:rPr>
        <w:t>．</w:t>
      </w:r>
      <w:bookmarkStart w:id="3" w:name="_Hlk61273817"/>
      <w:r w:rsidR="007F5A1E">
        <w:rPr>
          <w:rFonts w:hint="eastAsia"/>
        </w:rPr>
        <w:t>纵坐标</w:t>
      </w:r>
      <w:r w:rsidR="007F5A1E">
        <w:rPr>
          <w:rFonts w:hint="eastAsia"/>
        </w:rPr>
        <w:t>N</w:t>
      </w:r>
      <w:r w:rsidR="007F5A1E">
        <w:rPr>
          <w:rFonts w:hint="eastAsia"/>
        </w:rPr>
        <w:t>表示中子数，横坐标</w:t>
      </w:r>
      <w:r w:rsidR="007F5A1E">
        <w:rPr>
          <w:rFonts w:hint="eastAsia"/>
        </w:rPr>
        <w:t>Z</w:t>
      </w:r>
      <w:r w:rsidR="007F5A1E">
        <w:rPr>
          <w:rFonts w:hint="eastAsia"/>
        </w:rPr>
        <w:t>表示质子数；从</w:t>
      </w:r>
      <w:r>
        <w:rPr>
          <w:rFonts w:hint="eastAsia"/>
          <w:vertAlign w:val="superscript"/>
        </w:rPr>
        <w:t>235</w:t>
      </w:r>
      <w:r>
        <w:rPr>
          <w:rFonts w:hint="eastAsia"/>
          <w:vertAlign w:val="subscript"/>
        </w:rPr>
        <w:t>92</w:t>
      </w:r>
      <w:r w:rsidR="007F5A1E">
        <w:rPr>
          <w:rFonts w:hint="eastAsia"/>
        </w:rPr>
        <w:t>U</w:t>
      </w:r>
      <w:r>
        <w:rPr>
          <w:rFonts w:ascii="宋体" w:hAnsi="宋体" w:hint="eastAsia"/>
        </w:rPr>
        <w:t>→</w:t>
      </w:r>
      <w:r>
        <w:rPr>
          <w:rFonts w:hint="eastAsia"/>
          <w:vertAlign w:val="superscript"/>
        </w:rPr>
        <w:t>207</w:t>
      </w:r>
      <w:r>
        <w:rPr>
          <w:rFonts w:hint="eastAsia"/>
          <w:vertAlign w:val="subscript"/>
        </w:rPr>
        <w:t>82</w:t>
      </w:r>
      <w:r w:rsidR="007F5A1E">
        <w:rPr>
          <w:rFonts w:hint="eastAsia"/>
        </w:rPr>
        <w:t>Pb</w:t>
      </w:r>
      <w:r w:rsidR="007F5A1E">
        <w:rPr>
          <w:rFonts w:hint="eastAsia"/>
        </w:rPr>
        <w:t>有</w:t>
      </w:r>
      <w:r w:rsidR="007F5A1E">
        <w:rPr>
          <w:rFonts w:hint="eastAsia"/>
        </w:rPr>
        <w:t>7</w:t>
      </w:r>
      <w:r w:rsidR="007F5A1E">
        <w:rPr>
          <w:rFonts w:hint="eastAsia"/>
        </w:rPr>
        <w:t>次</w:t>
      </w:r>
      <w:r>
        <w:rPr>
          <w:rFonts w:cs="Calibri"/>
        </w:rPr>
        <w:t>α</w:t>
      </w:r>
      <w:r w:rsidR="007F5A1E">
        <w:rPr>
          <w:rFonts w:hint="eastAsia"/>
        </w:rPr>
        <w:t>衰变，</w:t>
      </w:r>
      <w:r w:rsidR="007F5A1E">
        <w:rPr>
          <w:rFonts w:hint="eastAsia"/>
        </w:rPr>
        <w:t>4</w:t>
      </w:r>
      <w:r w:rsidR="007F5A1E">
        <w:rPr>
          <w:rFonts w:hint="eastAsia"/>
        </w:rPr>
        <w:t>次</w:t>
      </w:r>
      <w:r>
        <w:rPr>
          <w:rFonts w:cs="Calibri"/>
        </w:rPr>
        <w:t>β</w:t>
      </w:r>
      <w:r w:rsidR="007F5A1E">
        <w:rPr>
          <w:rFonts w:hint="eastAsia"/>
        </w:rPr>
        <w:t>衰变</w:t>
      </w:r>
      <w:r w:rsidR="00DC7362">
        <w:rPr>
          <w:rFonts w:hint="eastAsia"/>
        </w:rPr>
        <w:t>。</w:t>
      </w:r>
      <w:bookmarkEnd w:id="3"/>
    </w:p>
    <w:p w14:paraId="46792A54" w14:textId="4D7A84A0" w:rsidR="00AF367D" w:rsidRPr="007F5A1E" w:rsidRDefault="007F5A1E" w:rsidP="003627C7">
      <w:pPr>
        <w:ind w:firstLine="420"/>
      </w:pPr>
      <w:r>
        <w:rPr>
          <w:rFonts w:hint="eastAsia"/>
        </w:rPr>
        <w:t>14</w:t>
      </w:r>
      <w:r w:rsidR="00757CDC">
        <w:rPr>
          <w:rFonts w:hint="eastAsia"/>
        </w:rPr>
        <w:t>．</w:t>
      </w:r>
      <w:bookmarkStart w:id="4" w:name="_Hlk61273830"/>
      <w:r>
        <w:rPr>
          <w:rFonts w:hint="eastAsia"/>
        </w:rPr>
        <w:t>先将古木加温，提取</w:t>
      </w:r>
      <w:r w:rsidR="00757CDC">
        <w:rPr>
          <w:rFonts w:hint="eastAsia"/>
        </w:rPr>
        <w:t>1</w:t>
      </w:r>
      <w:r w:rsidR="00DC7362">
        <w:t xml:space="preserve"> </w:t>
      </w:r>
      <w:r w:rsidR="00757CDC">
        <w:rPr>
          <w:rFonts w:hint="eastAsia"/>
        </w:rPr>
        <w:t>g</w:t>
      </w:r>
      <w:r>
        <w:rPr>
          <w:rFonts w:hint="eastAsia"/>
        </w:rPr>
        <w:t>碳的样品，再用粒子计数器进行测量</w:t>
      </w:r>
      <w:r w:rsidR="00757CDC">
        <w:rPr>
          <w:rFonts w:hint="eastAsia"/>
        </w:rPr>
        <w:t>。</w:t>
      </w:r>
      <w:r>
        <w:rPr>
          <w:rFonts w:hint="eastAsia"/>
        </w:rPr>
        <w:t>如果测得样品每分钟衰变的次数正好是现代植物所制样品的一半，表明这古木经过了碳</w:t>
      </w:r>
      <w:r w:rsidR="00757CDC">
        <w:rPr>
          <w:rFonts w:hint="eastAsia"/>
        </w:rPr>
        <w:t>-</w:t>
      </w:r>
      <w:r>
        <w:rPr>
          <w:rFonts w:hint="eastAsia"/>
        </w:rPr>
        <w:t>14</w:t>
      </w:r>
      <w:r>
        <w:rPr>
          <w:rFonts w:hint="eastAsia"/>
        </w:rPr>
        <w:t>的一个半衰期，即</w:t>
      </w:r>
      <w:r>
        <w:rPr>
          <w:rFonts w:hint="eastAsia"/>
        </w:rPr>
        <w:t>5730</w:t>
      </w:r>
      <w:r>
        <w:rPr>
          <w:rFonts w:hint="eastAsia"/>
        </w:rPr>
        <w:t>年</w:t>
      </w:r>
      <w:r w:rsidR="00757CDC">
        <w:rPr>
          <w:rFonts w:hint="eastAsia"/>
        </w:rPr>
        <w:t>。</w:t>
      </w:r>
      <w:r>
        <w:rPr>
          <w:rFonts w:hint="eastAsia"/>
        </w:rPr>
        <w:t>如果测得样品每分钟衰变的次数是其他值，也可以根据半衰期计算出古木的年龄</w:t>
      </w:r>
      <w:r w:rsidR="00757CDC">
        <w:rPr>
          <w:rFonts w:hint="eastAsia"/>
        </w:rPr>
        <w:t>。</w:t>
      </w:r>
      <w:bookmarkEnd w:id="4"/>
    </w:p>
    <w:sectPr w:rsidR="00AF367D" w:rsidRPr="007F5A1E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A1E96C" w14:textId="77777777" w:rsidR="009907AD" w:rsidRDefault="009907AD" w:rsidP="007F5A1E">
      <w:r>
        <w:separator/>
      </w:r>
    </w:p>
  </w:endnote>
  <w:endnote w:type="continuationSeparator" w:id="0">
    <w:p w14:paraId="61DCE0A1" w14:textId="77777777" w:rsidR="009907AD" w:rsidRDefault="009907AD" w:rsidP="007F5A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019F3E" w14:textId="77777777" w:rsidR="007F5A1E" w:rsidRDefault="007F5A1E">
    <w:pPr>
      <w:pStyle w:val="a4"/>
      <w:jc w:val="center"/>
    </w:pPr>
    <w:r>
      <w:rPr>
        <w:lang w:val="zh-CN"/>
      </w:rPr>
      <w:t xml:space="preserve">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>
      <w:rPr>
        <w:b/>
        <w:bCs/>
        <w:sz w:val="24"/>
        <w:szCs w:val="24"/>
      </w:rPr>
      <w:fldChar w:fldCharType="separate"/>
    </w:r>
    <w:r w:rsidR="002A7882">
      <w:rPr>
        <w:b/>
        <w:bCs/>
        <w:noProof/>
      </w:rPr>
      <w:t>1</w:t>
    </w:r>
    <w:r>
      <w:rPr>
        <w:b/>
        <w:bCs/>
        <w:sz w:val="24"/>
        <w:szCs w:val="24"/>
      </w:rPr>
      <w:fldChar w:fldCharType="end"/>
    </w:r>
    <w:r>
      <w:rPr>
        <w:lang w:val="zh-CN"/>
      </w:rPr>
      <w:t xml:space="preserve"> /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>
      <w:rPr>
        <w:b/>
        <w:bCs/>
        <w:sz w:val="24"/>
        <w:szCs w:val="24"/>
      </w:rPr>
      <w:fldChar w:fldCharType="separate"/>
    </w:r>
    <w:r w:rsidR="002A7882">
      <w:rPr>
        <w:b/>
        <w:bCs/>
        <w:noProof/>
      </w:rPr>
      <w:t>3</w:t>
    </w:r>
    <w:r>
      <w:rPr>
        <w:b/>
        <w:bCs/>
        <w:sz w:val="24"/>
        <w:szCs w:val="24"/>
      </w:rPr>
      <w:fldChar w:fldCharType="end"/>
    </w:r>
  </w:p>
  <w:p w14:paraId="0A46F5C1" w14:textId="77777777" w:rsidR="007F5A1E" w:rsidRDefault="007F5A1E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AD4F2EA" w14:textId="77777777" w:rsidR="009907AD" w:rsidRDefault="009907AD" w:rsidP="007F5A1E">
      <w:r>
        <w:separator/>
      </w:r>
    </w:p>
  </w:footnote>
  <w:footnote w:type="continuationSeparator" w:id="0">
    <w:p w14:paraId="0EEDF1D8" w14:textId="77777777" w:rsidR="009907AD" w:rsidRDefault="009907AD" w:rsidP="007F5A1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5A1E"/>
    <w:rsid w:val="000F3BBB"/>
    <w:rsid w:val="000F7F7C"/>
    <w:rsid w:val="0017653C"/>
    <w:rsid w:val="002140E7"/>
    <w:rsid w:val="002A7882"/>
    <w:rsid w:val="002E3FA2"/>
    <w:rsid w:val="003627C7"/>
    <w:rsid w:val="004D4B41"/>
    <w:rsid w:val="00730315"/>
    <w:rsid w:val="00757CDC"/>
    <w:rsid w:val="007F5A1E"/>
    <w:rsid w:val="007F643E"/>
    <w:rsid w:val="009907AD"/>
    <w:rsid w:val="00A16C6D"/>
    <w:rsid w:val="00AF367D"/>
    <w:rsid w:val="00C30F96"/>
    <w:rsid w:val="00DC7362"/>
    <w:rsid w:val="00E40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60F2378"/>
  <w15:chartTrackingRefBased/>
  <w15:docId w15:val="{5C731C85-0407-4529-9A9A-348AD2AD8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140E7"/>
    <w:pPr>
      <w:widowControl w:val="0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2140E7"/>
    <w:pPr>
      <w:keepNext/>
      <w:keepLines/>
      <w:spacing w:before="75" w:after="75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2140E7"/>
    <w:pPr>
      <w:keepNext/>
      <w:keepLines/>
      <w:spacing w:before="75" w:after="75"/>
      <w:outlineLvl w:val="1"/>
    </w:pPr>
    <w:rPr>
      <w:rFonts w:ascii="Cambria" w:eastAsia="黑体" w:hAnsi="Cambria"/>
      <w:bCs/>
      <w:sz w:val="28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2140E7"/>
    <w:pPr>
      <w:keepNext/>
      <w:keepLines/>
      <w:spacing w:before="75" w:after="75"/>
      <w:outlineLvl w:val="2"/>
    </w:pPr>
    <w:rPr>
      <w:rFonts w:eastAsia="黑体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uiPriority w:val="9"/>
    <w:rsid w:val="002140E7"/>
    <w:rPr>
      <w:rFonts w:eastAsia="黑体"/>
      <w:bCs/>
      <w:kern w:val="44"/>
      <w:sz w:val="32"/>
      <w:szCs w:val="44"/>
    </w:rPr>
  </w:style>
  <w:style w:type="character" w:customStyle="1" w:styleId="2Char">
    <w:name w:val="标题 2 Char"/>
    <w:link w:val="2"/>
    <w:uiPriority w:val="9"/>
    <w:rsid w:val="002140E7"/>
    <w:rPr>
      <w:rFonts w:ascii="Cambria" w:eastAsia="黑体" w:hAnsi="Cambria"/>
      <w:bCs/>
      <w:kern w:val="2"/>
      <w:sz w:val="28"/>
      <w:szCs w:val="32"/>
    </w:rPr>
  </w:style>
  <w:style w:type="character" w:customStyle="1" w:styleId="3Char">
    <w:name w:val="标题 3 Char"/>
    <w:link w:val="3"/>
    <w:uiPriority w:val="9"/>
    <w:rsid w:val="002140E7"/>
    <w:rPr>
      <w:rFonts w:eastAsia="黑体"/>
      <w:b/>
      <w:bCs/>
      <w:kern w:val="2"/>
      <w:sz w:val="21"/>
      <w:szCs w:val="32"/>
    </w:rPr>
  </w:style>
  <w:style w:type="paragraph" w:styleId="a3">
    <w:name w:val="header"/>
    <w:basedOn w:val="a"/>
    <w:link w:val="Char"/>
    <w:uiPriority w:val="99"/>
    <w:unhideWhenUsed/>
    <w:rsid w:val="007F5A1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3"/>
    <w:uiPriority w:val="99"/>
    <w:rsid w:val="007F5A1E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F5A1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4"/>
    <w:uiPriority w:val="99"/>
    <w:rsid w:val="007F5A1E"/>
    <w:rPr>
      <w:rFonts w:ascii="Calibri" w:eastAsia="宋体" w:hAnsi="Calibri" w:cs="Times New Roman"/>
      <w:sz w:val="18"/>
      <w:szCs w:val="18"/>
    </w:rPr>
  </w:style>
  <w:style w:type="paragraph" w:styleId="a5">
    <w:name w:val="Date"/>
    <w:basedOn w:val="a"/>
    <w:next w:val="a"/>
    <w:link w:val="Char1"/>
    <w:uiPriority w:val="99"/>
    <w:semiHidden/>
    <w:unhideWhenUsed/>
    <w:rsid w:val="003627C7"/>
    <w:pPr>
      <w:ind w:leftChars="2500" w:left="100"/>
    </w:pPr>
  </w:style>
  <w:style w:type="character" w:customStyle="1" w:styleId="Char1">
    <w:name w:val="日期 Char"/>
    <w:link w:val="a5"/>
    <w:uiPriority w:val="99"/>
    <w:semiHidden/>
    <w:rsid w:val="003627C7"/>
    <w:rPr>
      <w:kern w:val="2"/>
      <w:sz w:val="21"/>
      <w:szCs w:val="22"/>
    </w:rPr>
  </w:style>
  <w:style w:type="paragraph" w:styleId="a6">
    <w:name w:val="Balloon Text"/>
    <w:basedOn w:val="a"/>
    <w:link w:val="a7"/>
    <w:uiPriority w:val="99"/>
    <w:semiHidden/>
    <w:unhideWhenUsed/>
    <w:rsid w:val="00DC7362"/>
    <w:rPr>
      <w:sz w:val="18"/>
      <w:szCs w:val="18"/>
    </w:rPr>
  </w:style>
  <w:style w:type="character" w:customStyle="1" w:styleId="a7">
    <w:name w:val="批注框文本 字符"/>
    <w:basedOn w:val="a0"/>
    <w:link w:val="a6"/>
    <w:uiPriority w:val="99"/>
    <w:semiHidden/>
    <w:rsid w:val="00DC7362"/>
    <w:rPr>
      <w:rFonts w:ascii="Times New Roman" w:hAnsi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227</Words>
  <Characters>1295</Characters>
  <Application>Microsoft Office Word</Application>
  <DocSecurity>0</DocSecurity>
  <Lines>10</Lines>
  <Paragraphs>3</Paragraphs>
  <ScaleCrop>false</ScaleCrop>
  <Company>shiba</Company>
  <LinksUpToDate>false</LinksUpToDate>
  <CharactersWithSpaces>1519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fanjing</dc:creator>
  <cp:keywords/>
  <cp:lastModifiedBy>fj</cp:lastModifiedBy>
  <cp:revision>3</cp:revision>
  <dcterms:created xsi:type="dcterms:W3CDTF">2021-01-11T08:04:00Z</dcterms:created>
  <dcterms:modified xsi:type="dcterms:W3CDTF">2021-01-11T08:10:00Z</dcterms:modified>
</cp:coreProperties>
</file>