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196A" w:rsidRDefault="006C196A" w:rsidP="006C196A">
      <w:pPr>
        <w:pStyle w:val="1"/>
      </w:pPr>
      <w:r>
        <w:rPr>
          <w:rFonts w:hint="eastAsia"/>
        </w:rPr>
        <w:t>第二章</w:t>
      </w:r>
      <w:r>
        <w:rPr>
          <w:rFonts w:hint="eastAsia"/>
        </w:rPr>
        <w:t xml:space="preserve"> </w:t>
      </w:r>
      <w:r>
        <w:rPr>
          <w:rFonts w:hint="eastAsia"/>
        </w:rPr>
        <w:t>力矩</w:t>
      </w:r>
      <w:r>
        <w:rPr>
          <w:rFonts w:hint="eastAsia"/>
        </w:rPr>
        <w:t xml:space="preserve"> </w:t>
      </w:r>
      <w:r>
        <w:rPr>
          <w:rFonts w:hint="eastAsia"/>
        </w:rPr>
        <w:t>有固定转动轴物体的平衡参考资料</w:t>
      </w:r>
    </w:p>
    <w:p w:rsidR="006C196A" w:rsidRDefault="006C196A" w:rsidP="006C196A">
      <w:pPr>
        <w:pStyle w:val="2"/>
      </w:pPr>
      <w:r>
        <w:rPr>
          <w:rFonts w:hint="eastAsia"/>
        </w:rPr>
        <w:t>1</w:t>
      </w:r>
      <w:r w:rsidR="00C40BAC">
        <w:rPr>
          <w:rFonts w:hint="eastAsia"/>
        </w:rPr>
        <w:t>．</w:t>
      </w:r>
      <w:r>
        <w:rPr>
          <w:rFonts w:hint="eastAsia"/>
        </w:rPr>
        <w:t>演示力臂和力矩的自制三臂杠杆</w:t>
      </w:r>
    </w:p>
    <w:p w:rsidR="006C196A" w:rsidRDefault="00F3254F" w:rsidP="00C40BAC">
      <w:pPr>
        <w:ind w:firstLine="420"/>
      </w:pPr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20955</wp:posOffset>
            </wp:positionV>
            <wp:extent cx="2533015" cy="2092325"/>
            <wp:effectExtent l="0" t="0" r="635" b="3175"/>
            <wp:wrapSquare wrapText="largest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-2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3015" cy="2092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C196A">
        <w:rPr>
          <w:rFonts w:hint="eastAsia"/>
        </w:rPr>
        <w:t>用木条自制一个有三个共轴于</w:t>
      </w:r>
      <w:r w:rsidR="00C40BAC">
        <w:rPr>
          <w:rFonts w:hint="eastAsia"/>
        </w:rPr>
        <w:t>O</w:t>
      </w:r>
      <w:r w:rsidR="006C196A">
        <w:rPr>
          <w:rFonts w:hint="eastAsia"/>
        </w:rPr>
        <w:t>点的刚性臂的杠杆，如图</w:t>
      </w:r>
      <w:r w:rsidR="00C40BAC">
        <w:rPr>
          <w:rFonts w:hint="eastAsia"/>
        </w:rPr>
        <w:t>1</w:t>
      </w:r>
      <w:r w:rsidR="006C196A">
        <w:rPr>
          <w:rFonts w:hint="eastAsia"/>
        </w:rPr>
        <w:t>所示。为便于讲解，可以令</w:t>
      </w:r>
      <w:r w:rsidR="006C196A">
        <w:rPr>
          <w:rFonts w:hint="eastAsia"/>
        </w:rPr>
        <w:t>OA</w:t>
      </w:r>
      <w:r w:rsidR="00C40BAC">
        <w:rPr>
          <w:rFonts w:hint="eastAsia"/>
        </w:rPr>
        <w:t>＝</w:t>
      </w:r>
      <w:r w:rsidR="006C196A">
        <w:rPr>
          <w:rFonts w:hint="eastAsia"/>
        </w:rPr>
        <w:t>OB</w:t>
      </w:r>
      <w:r w:rsidR="006C196A">
        <w:rPr>
          <w:rFonts w:hint="eastAsia"/>
        </w:rPr>
        <w:t>，</w:t>
      </w:r>
      <w:r w:rsidR="00C40BAC">
        <w:t>θ</w:t>
      </w:r>
      <w:r w:rsidR="00C40BAC">
        <w:rPr>
          <w:rFonts w:hint="eastAsia"/>
        </w:rPr>
        <w:t>＝</w:t>
      </w:r>
      <w:r w:rsidR="006C196A">
        <w:rPr>
          <w:rFonts w:hint="eastAsia"/>
        </w:rPr>
        <w:t>60</w:t>
      </w:r>
      <w:r w:rsidR="00C40BAC">
        <w:t>°</w:t>
      </w:r>
      <w:r w:rsidR="006C196A">
        <w:rPr>
          <w:rFonts w:hint="eastAsia"/>
        </w:rPr>
        <w:t>。在左臂加配重</w:t>
      </w:r>
      <w:r w:rsidR="006C196A">
        <w:rPr>
          <w:rFonts w:hint="eastAsia"/>
        </w:rPr>
        <w:t>W</w:t>
      </w:r>
      <w:r w:rsidR="00C40BAC">
        <w:rPr>
          <w:rFonts w:hint="eastAsia"/>
        </w:rPr>
        <w:t>，先</w:t>
      </w:r>
      <w:r w:rsidR="006C196A">
        <w:rPr>
          <w:rFonts w:hint="eastAsia"/>
        </w:rPr>
        <w:t>在</w:t>
      </w:r>
      <w:r w:rsidR="006C196A">
        <w:rPr>
          <w:rFonts w:hint="eastAsia"/>
        </w:rPr>
        <w:t>A</w:t>
      </w:r>
      <w:r w:rsidR="006C196A">
        <w:rPr>
          <w:rFonts w:hint="eastAsia"/>
        </w:rPr>
        <w:t>点挂钩码施力</w:t>
      </w:r>
      <w:r w:rsidR="006C196A">
        <w:rPr>
          <w:rFonts w:hint="eastAsia"/>
        </w:rPr>
        <w:t>F</w:t>
      </w:r>
      <w:r w:rsidR="00C40BAC">
        <w:rPr>
          <w:vertAlign w:val="subscript"/>
        </w:rPr>
        <w:t>1</w:t>
      </w:r>
      <w:r w:rsidR="006C196A">
        <w:rPr>
          <w:rFonts w:hint="eastAsia"/>
        </w:rPr>
        <w:t>使杠杆平衡，然后在</w:t>
      </w:r>
      <w:r w:rsidR="006C196A">
        <w:rPr>
          <w:rFonts w:hint="eastAsia"/>
        </w:rPr>
        <w:t>A</w:t>
      </w:r>
      <w:r w:rsidR="006C196A">
        <w:rPr>
          <w:rFonts w:hint="eastAsia"/>
        </w:rPr>
        <w:t>点去掉</w:t>
      </w:r>
      <w:r w:rsidR="006C196A">
        <w:rPr>
          <w:rFonts w:hint="eastAsia"/>
        </w:rPr>
        <w:t>F</w:t>
      </w:r>
      <w:r w:rsidR="00C40BAC">
        <w:rPr>
          <w:vertAlign w:val="subscript"/>
        </w:rPr>
        <w:t>1</w:t>
      </w:r>
      <w:r w:rsidR="006C196A">
        <w:rPr>
          <w:rFonts w:hint="eastAsia"/>
        </w:rPr>
        <w:t>，而将</w:t>
      </w:r>
      <w:r w:rsidR="006C196A">
        <w:rPr>
          <w:rFonts w:hint="eastAsia"/>
        </w:rPr>
        <w:t>F</w:t>
      </w:r>
      <w:r w:rsidR="00C40BAC">
        <w:rPr>
          <w:vertAlign w:val="subscript"/>
        </w:rPr>
        <w:t>1</w:t>
      </w:r>
      <w:r w:rsidR="006C196A">
        <w:rPr>
          <w:rFonts w:hint="eastAsia"/>
        </w:rPr>
        <w:t>改施于</w:t>
      </w:r>
      <w:r w:rsidR="006C196A">
        <w:rPr>
          <w:rFonts w:hint="eastAsia"/>
        </w:rPr>
        <w:t>C</w:t>
      </w:r>
      <w:r w:rsidR="006C196A">
        <w:rPr>
          <w:rFonts w:hint="eastAsia"/>
        </w:rPr>
        <w:t>点，却不能平衡，改为在</w:t>
      </w:r>
      <w:r w:rsidR="006C196A">
        <w:rPr>
          <w:rFonts w:hint="eastAsia"/>
        </w:rPr>
        <w:t>B</w:t>
      </w:r>
      <w:r w:rsidR="006C196A">
        <w:rPr>
          <w:rFonts w:hint="eastAsia"/>
        </w:rPr>
        <w:t>点施力</w:t>
      </w:r>
      <w:r w:rsidR="006C196A">
        <w:rPr>
          <w:rFonts w:hint="eastAsia"/>
        </w:rPr>
        <w:t>F</w:t>
      </w:r>
      <w:r w:rsidR="00C40BAC">
        <w:rPr>
          <w:vertAlign w:val="subscript"/>
        </w:rPr>
        <w:t>2</w:t>
      </w:r>
      <w:r w:rsidR="006C196A">
        <w:rPr>
          <w:rFonts w:hint="eastAsia"/>
        </w:rPr>
        <w:t>才又达到平衡。上述现象表明：</w:t>
      </w:r>
      <w:r w:rsidR="006C196A">
        <w:rPr>
          <w:rFonts w:hint="eastAsia"/>
        </w:rPr>
        <w:t>F</w:t>
      </w:r>
      <w:r w:rsidR="00C40BAC">
        <w:rPr>
          <w:vertAlign w:val="subscript"/>
        </w:rPr>
        <w:t>1</w:t>
      </w:r>
      <w:r w:rsidR="006C196A">
        <w:rPr>
          <w:rFonts w:hint="eastAsia"/>
        </w:rPr>
        <w:t>和</w:t>
      </w:r>
      <w:r w:rsidR="006C196A">
        <w:rPr>
          <w:rFonts w:hint="eastAsia"/>
        </w:rPr>
        <w:t>F</w:t>
      </w:r>
      <w:r w:rsidR="00C40BAC">
        <w:rPr>
          <w:vertAlign w:val="subscript"/>
        </w:rPr>
        <w:t>2</w:t>
      </w:r>
      <w:r w:rsidR="006C196A">
        <w:rPr>
          <w:rFonts w:hint="eastAsia"/>
        </w:rPr>
        <w:t>对物体的转动有相等的效果，这是因为</w:t>
      </w:r>
      <w:r w:rsidR="006C196A">
        <w:rPr>
          <w:rFonts w:hint="eastAsia"/>
        </w:rPr>
        <w:t>F</w:t>
      </w:r>
      <w:r w:rsidR="00C40BAC">
        <w:rPr>
          <w:vertAlign w:val="subscript"/>
        </w:rPr>
        <w:t>1</w:t>
      </w:r>
      <w:r w:rsidR="006C196A">
        <w:rPr>
          <w:rFonts w:hint="eastAsia"/>
        </w:rPr>
        <w:t>和</w:t>
      </w:r>
      <w:r w:rsidR="006C196A">
        <w:rPr>
          <w:rFonts w:hint="eastAsia"/>
        </w:rPr>
        <w:t>F</w:t>
      </w:r>
      <w:r w:rsidR="00C40BAC">
        <w:rPr>
          <w:vertAlign w:val="subscript"/>
        </w:rPr>
        <w:t>2</w:t>
      </w:r>
      <w:r w:rsidR="006C196A">
        <w:rPr>
          <w:rFonts w:hint="eastAsia"/>
        </w:rPr>
        <w:t>产生的力矩是相同的。继续用上述仪器做演示：用力</w:t>
      </w:r>
      <w:r w:rsidR="006C196A">
        <w:rPr>
          <w:rFonts w:hint="eastAsia"/>
        </w:rPr>
        <w:t>F</w:t>
      </w:r>
      <w:r w:rsidR="00C40BAC">
        <w:rPr>
          <w:vertAlign w:val="subscript"/>
        </w:rPr>
        <w:t>1</w:t>
      </w:r>
      <w:r w:rsidR="006C196A">
        <w:rPr>
          <w:rFonts w:hint="eastAsia"/>
        </w:rPr>
        <w:t>或</w:t>
      </w:r>
      <w:r w:rsidR="006C196A">
        <w:rPr>
          <w:rFonts w:hint="eastAsia"/>
        </w:rPr>
        <w:t>F</w:t>
      </w:r>
      <w:r w:rsidR="00C40BAC">
        <w:rPr>
          <w:vertAlign w:val="subscript"/>
        </w:rPr>
        <w:t>2</w:t>
      </w:r>
      <w:r w:rsidR="006C196A">
        <w:rPr>
          <w:rFonts w:hint="eastAsia"/>
        </w:rPr>
        <w:t>施力矩使杠杆平衡后，通过定滑轮</w:t>
      </w:r>
      <w:r w:rsidR="006C196A">
        <w:rPr>
          <w:rFonts w:hint="eastAsia"/>
        </w:rPr>
        <w:t>E</w:t>
      </w:r>
      <w:r w:rsidR="006C196A">
        <w:rPr>
          <w:rFonts w:hint="eastAsia"/>
        </w:rPr>
        <w:t>对杠杆施加沿</w:t>
      </w:r>
      <w:r w:rsidR="006C196A">
        <w:rPr>
          <w:rFonts w:hint="eastAsia"/>
        </w:rPr>
        <w:t>OB</w:t>
      </w:r>
      <w:r w:rsidR="006C196A">
        <w:rPr>
          <w:rFonts w:hint="eastAsia"/>
        </w:rPr>
        <w:t>方向的力</w:t>
      </w:r>
      <w:r w:rsidR="006C196A">
        <w:rPr>
          <w:rFonts w:hint="eastAsia"/>
        </w:rPr>
        <w:t>F</w:t>
      </w:r>
      <w:r w:rsidR="00C40BAC">
        <w:rPr>
          <w:vertAlign w:val="subscript"/>
        </w:rPr>
        <w:t>3</w:t>
      </w:r>
      <w:r w:rsidR="006C196A">
        <w:rPr>
          <w:rFonts w:hint="eastAsia"/>
        </w:rPr>
        <w:t>，可以看到无论</w:t>
      </w:r>
      <w:r w:rsidR="006C196A">
        <w:rPr>
          <w:rFonts w:hint="eastAsia"/>
        </w:rPr>
        <w:t>F</w:t>
      </w:r>
      <w:r w:rsidR="00C40BAC">
        <w:rPr>
          <w:vertAlign w:val="subscript"/>
        </w:rPr>
        <w:t>3</w:t>
      </w:r>
      <w:r w:rsidR="006C196A">
        <w:rPr>
          <w:rFonts w:hint="eastAsia"/>
        </w:rPr>
        <w:t>多大，对杠杆的平衡都不产生影响，表明</w:t>
      </w:r>
      <w:r w:rsidR="006C196A">
        <w:rPr>
          <w:rFonts w:hint="eastAsia"/>
        </w:rPr>
        <w:t>F</w:t>
      </w:r>
      <w:r w:rsidR="00C40BAC">
        <w:rPr>
          <w:vertAlign w:val="subscript"/>
        </w:rPr>
        <w:t>3</w:t>
      </w:r>
      <w:r w:rsidR="006C196A">
        <w:rPr>
          <w:rFonts w:hint="eastAsia"/>
        </w:rPr>
        <w:t>不产生力矩，进一步完善对力臂的认识。</w:t>
      </w:r>
    </w:p>
    <w:p w:rsidR="006C196A" w:rsidRDefault="006C196A" w:rsidP="006C196A">
      <w:pPr>
        <w:pStyle w:val="2"/>
      </w:pPr>
      <w:r>
        <w:rPr>
          <w:rFonts w:hint="eastAsia"/>
        </w:rPr>
        <w:t>2</w:t>
      </w:r>
      <w:r w:rsidR="00C40BAC">
        <w:rPr>
          <w:rFonts w:hint="eastAsia"/>
        </w:rPr>
        <w:t>．</w:t>
      </w:r>
      <w:r>
        <w:rPr>
          <w:rFonts w:hint="eastAsia"/>
        </w:rPr>
        <w:t>伦敦塔桥</w:t>
      </w:r>
    </w:p>
    <w:p w:rsidR="006C196A" w:rsidRDefault="00B67321" w:rsidP="00C40BAC">
      <w:pPr>
        <w:ind w:firstLine="420"/>
      </w:pPr>
      <w:r>
        <w:rPr>
          <w:rFonts w:hint="eastAsia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12700</wp:posOffset>
            </wp:positionV>
            <wp:extent cx="2858400" cy="1904400"/>
            <wp:effectExtent l="0" t="0" r="0" b="635"/>
            <wp:wrapSquare wrapText="largest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TuoZhanI-2CanKao-pic2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8400" cy="190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C196A">
        <w:rPr>
          <w:rFonts w:hint="eastAsia"/>
        </w:rPr>
        <w:t>英国伦敦泰晤士河上的桥梁中最为著名的是伦敦塔桥，它的造型独特而雄伟，采用哥特式的建筑风格。塔桥桥身由四座塔楼连接而成，两侧的两座小塔楼建在岸上，两座主塔楼高</w:t>
      </w:r>
      <w:r w:rsidR="006C196A">
        <w:rPr>
          <w:rFonts w:hint="eastAsia"/>
        </w:rPr>
        <w:t>42.7m</w:t>
      </w:r>
      <w:r w:rsidR="006C196A">
        <w:rPr>
          <w:rFonts w:hint="eastAsia"/>
        </w:rPr>
        <w:t>，建在桥墩上，塔楼内设有博物馆、展览厅、商店、酒吧等。两座主塔楼之间为双层桥，上层为固定的步行桥，下层为可以开合的活动桥，平常供行人和车辆行走，如有大型海轮通过时，桥面便会缓缓从中间断开，然后向上立起，待船通过后，再缓慢放下桥面，恢复原样。两块活动桥面，各重</w:t>
      </w:r>
      <w:r w:rsidR="006C196A">
        <w:rPr>
          <w:rFonts w:hint="eastAsia"/>
        </w:rPr>
        <w:t>1000t</w:t>
      </w:r>
      <w:r w:rsidR="006C196A">
        <w:rPr>
          <w:rFonts w:hint="eastAsia"/>
        </w:rPr>
        <w:t>。伦敦塔桥建于</w:t>
      </w:r>
      <w:r w:rsidR="006C196A">
        <w:rPr>
          <w:rFonts w:hint="eastAsia"/>
        </w:rPr>
        <w:t>19</w:t>
      </w:r>
      <w:r w:rsidR="006C196A">
        <w:rPr>
          <w:rFonts w:hint="eastAsia"/>
        </w:rPr>
        <w:t>世纪末期，历时</w:t>
      </w:r>
      <w:r w:rsidR="006C196A">
        <w:rPr>
          <w:rFonts w:hint="eastAsia"/>
        </w:rPr>
        <w:t>9</w:t>
      </w:r>
      <w:r w:rsidR="006C196A">
        <w:rPr>
          <w:rFonts w:hint="eastAsia"/>
        </w:rPr>
        <w:t>年，</w:t>
      </w:r>
      <w:r w:rsidR="006C196A">
        <w:rPr>
          <w:rFonts w:hint="eastAsia"/>
        </w:rPr>
        <w:t>1894</w:t>
      </w:r>
      <w:r w:rsidR="006C196A">
        <w:rPr>
          <w:rFonts w:hint="eastAsia"/>
        </w:rPr>
        <w:t>年</w:t>
      </w:r>
      <w:r w:rsidR="006C196A">
        <w:rPr>
          <w:rFonts w:hint="eastAsia"/>
        </w:rPr>
        <w:t>6</w:t>
      </w:r>
      <w:r w:rsidR="006C196A">
        <w:rPr>
          <w:rFonts w:hint="eastAsia"/>
        </w:rPr>
        <w:t>月</w:t>
      </w:r>
      <w:r w:rsidR="006C196A">
        <w:rPr>
          <w:rFonts w:hint="eastAsia"/>
        </w:rPr>
        <w:t>30</w:t>
      </w:r>
      <w:r w:rsidR="006C196A">
        <w:rPr>
          <w:rFonts w:hint="eastAsia"/>
        </w:rPr>
        <w:t>日对公众开放。</w:t>
      </w:r>
    </w:p>
    <w:p w:rsidR="006C196A" w:rsidRDefault="006C196A" w:rsidP="006C196A">
      <w:pPr>
        <w:pStyle w:val="2"/>
      </w:pPr>
      <w:r>
        <w:rPr>
          <w:rFonts w:hint="eastAsia"/>
        </w:rPr>
        <w:t>3</w:t>
      </w:r>
      <w:r w:rsidR="00C40BAC">
        <w:rPr>
          <w:rFonts w:hint="eastAsia"/>
        </w:rPr>
        <w:t>．</w:t>
      </w:r>
      <w:r>
        <w:rPr>
          <w:rFonts w:hint="eastAsia"/>
        </w:rPr>
        <w:t>一般的物体</w:t>
      </w:r>
      <w:r w:rsidR="00C40BAC">
        <w:rPr>
          <w:rFonts w:hint="eastAsia"/>
        </w:rPr>
        <w:t>平衡</w:t>
      </w:r>
      <w:r>
        <w:rPr>
          <w:rFonts w:hint="eastAsia"/>
        </w:rPr>
        <w:t>条件</w:t>
      </w:r>
    </w:p>
    <w:p w:rsidR="00C40BAC" w:rsidRDefault="006C196A" w:rsidP="00C40BAC">
      <w:pPr>
        <w:ind w:firstLine="420"/>
      </w:pPr>
      <w:r>
        <w:rPr>
          <w:rFonts w:hint="eastAsia"/>
        </w:rPr>
        <w:t>正如本章</w:t>
      </w:r>
      <w:r>
        <w:rPr>
          <w:rFonts w:hint="eastAsia"/>
        </w:rPr>
        <w:t>B</w:t>
      </w:r>
      <w:r>
        <w:rPr>
          <w:rFonts w:hint="eastAsia"/>
        </w:rPr>
        <w:t>节课本第</w:t>
      </w:r>
      <w:r>
        <w:rPr>
          <w:rFonts w:hint="eastAsia"/>
        </w:rPr>
        <w:t>20</w:t>
      </w:r>
      <w:r>
        <w:rPr>
          <w:rFonts w:hint="eastAsia"/>
        </w:rPr>
        <w:t>页的“拓展联想”栏目中所说，一般的物体平衡条件包括“力平衡条件”和“力矩平衡条件”，一个物体若处于（力学）平衡状态，则作用在该物体上的所有外力之和为零；所有外力矩之和为零。这平衡条件可用公式表示为：</w:t>
      </w:r>
    </w:p>
    <w:p w:rsidR="00C40BAC" w:rsidRPr="006114E8" w:rsidRDefault="006114E8" w:rsidP="006114E8">
      <w:pPr>
        <w:ind w:firstLineChars="200" w:firstLine="420"/>
      </w:pPr>
      <w:r w:rsidRPr="006114E8">
        <w:lastRenderedPageBreak/>
        <w:fldChar w:fldCharType="begin"/>
      </w:r>
      <w:r w:rsidRPr="006114E8">
        <w:instrText xml:space="preserve"> </w:instrText>
      </w:r>
      <w:r w:rsidRPr="006114E8">
        <w:rPr>
          <w:rFonts w:hint="eastAsia"/>
        </w:rPr>
        <w:instrText>EQ</w:instrText>
      </w:r>
      <w:r w:rsidRPr="006114E8">
        <w:instrText xml:space="preserve"> \i\su(</w:instrText>
      </w:r>
      <w:r w:rsidRPr="006114E8">
        <w:rPr>
          <w:rFonts w:hint="eastAsia"/>
        </w:rPr>
        <w:instrText>i</w:instrText>
      </w:r>
      <w:r w:rsidRPr="006114E8">
        <w:instrText>,,</w:instrText>
      </w:r>
      <w:r w:rsidRPr="006114E8">
        <w:rPr>
          <w:rFonts w:hint="eastAsia"/>
        </w:rPr>
        <w:instrText>F</w:instrText>
      </w:r>
      <w:r w:rsidRPr="006114E8">
        <w:rPr>
          <w:rFonts w:hint="eastAsia"/>
          <w:vertAlign w:val="subscript"/>
        </w:rPr>
        <w:instrText>ix</w:instrText>
      </w:r>
      <w:r w:rsidRPr="006114E8">
        <w:instrText xml:space="preserve">) </w:instrText>
      </w:r>
      <w:r w:rsidRPr="006114E8">
        <w:fldChar w:fldCharType="end"/>
      </w:r>
      <w:r w:rsidRPr="006114E8">
        <w:rPr>
          <w:rFonts w:hint="eastAsia"/>
        </w:rPr>
        <w:t>＝</w:t>
      </w:r>
      <w:r w:rsidRPr="006114E8">
        <w:rPr>
          <w:rFonts w:hint="eastAsia"/>
        </w:rPr>
        <w:t>0</w:t>
      </w:r>
      <w:r w:rsidRPr="006114E8">
        <w:rPr>
          <w:rFonts w:hint="eastAsia"/>
        </w:rPr>
        <w:t>，</w:t>
      </w:r>
      <w:r w:rsidRPr="006114E8">
        <w:fldChar w:fldCharType="begin"/>
      </w:r>
      <w:r w:rsidRPr="006114E8">
        <w:instrText xml:space="preserve"> </w:instrText>
      </w:r>
      <w:r w:rsidRPr="006114E8">
        <w:rPr>
          <w:rFonts w:hint="eastAsia"/>
        </w:rPr>
        <w:instrText>EQ</w:instrText>
      </w:r>
      <w:r w:rsidRPr="006114E8">
        <w:instrText xml:space="preserve"> \i\su(</w:instrText>
      </w:r>
      <w:r w:rsidRPr="006114E8">
        <w:rPr>
          <w:rFonts w:hint="eastAsia"/>
        </w:rPr>
        <w:instrText>i</w:instrText>
      </w:r>
      <w:r w:rsidRPr="006114E8">
        <w:instrText>,,</w:instrText>
      </w:r>
      <w:r w:rsidRPr="006114E8">
        <w:rPr>
          <w:rFonts w:hint="eastAsia"/>
        </w:rPr>
        <w:instrText>F</w:instrText>
      </w:r>
      <w:r w:rsidRPr="006114E8">
        <w:rPr>
          <w:rFonts w:hint="eastAsia"/>
          <w:vertAlign w:val="subscript"/>
        </w:rPr>
        <w:instrText>ix</w:instrText>
      </w:r>
      <w:r w:rsidRPr="006114E8">
        <w:instrText xml:space="preserve">) </w:instrText>
      </w:r>
      <w:r w:rsidRPr="006114E8">
        <w:fldChar w:fldCharType="end"/>
      </w:r>
      <w:r w:rsidRPr="006114E8">
        <w:rPr>
          <w:rFonts w:hint="eastAsia"/>
        </w:rPr>
        <w:t>＝</w:t>
      </w:r>
      <w:r w:rsidRPr="006114E8">
        <w:rPr>
          <w:rFonts w:hint="eastAsia"/>
        </w:rPr>
        <w:t>0</w:t>
      </w:r>
      <w:r w:rsidRPr="006114E8">
        <w:rPr>
          <w:rFonts w:hint="eastAsia"/>
        </w:rPr>
        <w:t>，</w:t>
      </w:r>
      <w:r w:rsidRPr="006114E8">
        <w:fldChar w:fldCharType="begin"/>
      </w:r>
      <w:r w:rsidRPr="006114E8">
        <w:instrText xml:space="preserve"> </w:instrText>
      </w:r>
      <w:r w:rsidRPr="006114E8">
        <w:rPr>
          <w:rFonts w:hint="eastAsia"/>
        </w:rPr>
        <w:instrText>EQ</w:instrText>
      </w:r>
      <w:r w:rsidRPr="006114E8">
        <w:instrText xml:space="preserve"> \i\su(</w:instrText>
      </w:r>
      <w:r w:rsidRPr="006114E8">
        <w:rPr>
          <w:rFonts w:hint="eastAsia"/>
        </w:rPr>
        <w:instrText>i</w:instrText>
      </w:r>
      <w:r w:rsidRPr="006114E8">
        <w:instrText>,,</w:instrText>
      </w:r>
      <w:r w:rsidRPr="006114E8">
        <w:rPr>
          <w:rFonts w:hint="eastAsia"/>
        </w:rPr>
        <w:instrText>M</w:instrText>
      </w:r>
      <w:r w:rsidRPr="006114E8">
        <w:rPr>
          <w:rFonts w:hint="eastAsia"/>
          <w:vertAlign w:val="subscript"/>
        </w:rPr>
        <w:instrText>i</w:instrText>
      </w:r>
      <w:r w:rsidRPr="006114E8">
        <w:instrText xml:space="preserve">) </w:instrText>
      </w:r>
      <w:r w:rsidRPr="006114E8">
        <w:fldChar w:fldCharType="end"/>
      </w:r>
      <w:r w:rsidRPr="006114E8">
        <w:rPr>
          <w:rFonts w:hint="eastAsia"/>
        </w:rPr>
        <w:t>＝</w:t>
      </w:r>
      <w:r w:rsidRPr="006114E8">
        <w:rPr>
          <w:rFonts w:hint="eastAsia"/>
        </w:rPr>
        <w:t>0</w:t>
      </w:r>
      <w:r w:rsidRPr="006114E8">
        <w:rPr>
          <w:rFonts w:hint="eastAsia"/>
        </w:rPr>
        <w:t>。</w:t>
      </w:r>
      <w:r w:rsidRPr="006114E8">
        <w:fldChar w:fldCharType="begin"/>
      </w:r>
      <w:r w:rsidRPr="006114E8">
        <w:instrText xml:space="preserve"> \i\su(1,5,3) </w:instrText>
      </w:r>
      <w:r w:rsidRPr="006114E8">
        <w:fldChar w:fldCharType="end"/>
      </w:r>
    </w:p>
    <w:p w:rsidR="00C40BAC" w:rsidRDefault="006C196A" w:rsidP="00C40BAC">
      <w:pPr>
        <w:ind w:firstLine="420"/>
      </w:pPr>
      <w:r w:rsidRPr="006114E8">
        <w:rPr>
          <w:rFonts w:hint="eastAsia"/>
        </w:rPr>
        <w:t>其中</w:t>
      </w:r>
      <w:r w:rsidRPr="006114E8">
        <w:rPr>
          <w:rFonts w:hint="eastAsia"/>
        </w:rPr>
        <w:t>F</w:t>
      </w:r>
      <w:r w:rsidR="00C40BAC" w:rsidRPr="006114E8">
        <w:rPr>
          <w:rFonts w:hint="eastAsia"/>
          <w:vertAlign w:val="subscript"/>
        </w:rPr>
        <w:t>ix</w:t>
      </w:r>
      <w:r w:rsidRPr="006114E8">
        <w:rPr>
          <w:rFonts w:hint="eastAsia"/>
        </w:rPr>
        <w:t>，</w:t>
      </w:r>
      <w:r w:rsidRPr="006114E8">
        <w:rPr>
          <w:rFonts w:hint="eastAsia"/>
        </w:rPr>
        <w:t>F</w:t>
      </w:r>
      <w:r w:rsidR="00C40BAC" w:rsidRPr="006114E8">
        <w:rPr>
          <w:rFonts w:hint="eastAsia"/>
          <w:vertAlign w:val="subscript"/>
        </w:rPr>
        <w:t>iy</w:t>
      </w:r>
      <w:r w:rsidRPr="006114E8">
        <w:rPr>
          <w:rFonts w:hint="eastAsia"/>
        </w:rPr>
        <w:t>分别为第</w:t>
      </w:r>
      <w:r w:rsidRPr="006114E8">
        <w:rPr>
          <w:rFonts w:hint="eastAsia"/>
        </w:rPr>
        <w:t>i</w:t>
      </w:r>
      <w:r w:rsidRPr="006114E8">
        <w:rPr>
          <w:rFonts w:hint="eastAsia"/>
        </w:rPr>
        <w:t>个外力的</w:t>
      </w:r>
      <w:r w:rsidR="00C40BAC" w:rsidRPr="006114E8">
        <w:rPr>
          <w:rFonts w:hint="eastAsia"/>
        </w:rPr>
        <w:t>x</w:t>
      </w:r>
      <w:r w:rsidRPr="006114E8">
        <w:rPr>
          <w:rFonts w:hint="eastAsia"/>
        </w:rPr>
        <w:t>分量和</w:t>
      </w:r>
      <w:r w:rsidRPr="006114E8">
        <w:rPr>
          <w:rFonts w:hint="eastAsia"/>
        </w:rPr>
        <w:t>y</w:t>
      </w:r>
      <w:r w:rsidRPr="006114E8">
        <w:rPr>
          <w:rFonts w:hint="eastAsia"/>
        </w:rPr>
        <w:t>分量，</w:t>
      </w:r>
      <w:r w:rsidRPr="006114E8">
        <w:rPr>
          <w:rFonts w:hint="eastAsia"/>
        </w:rPr>
        <w:t>M</w:t>
      </w:r>
      <w:r w:rsidRPr="006114E8">
        <w:rPr>
          <w:rFonts w:hint="eastAsia"/>
        </w:rPr>
        <w:t>为第</w:t>
      </w:r>
      <w:r w:rsidRPr="006114E8">
        <w:rPr>
          <w:rFonts w:hint="eastAsia"/>
        </w:rPr>
        <w:t>i</w:t>
      </w:r>
      <w:r w:rsidRPr="006114E8">
        <w:rPr>
          <w:rFonts w:hint="eastAsia"/>
        </w:rPr>
        <w:t>个力矩，且规定逆时针方向力矩为正，顺时针方向力矩为负。可见，在高中物理基础型教材中介绍的“共点力平衡条件”</w:t>
      </w:r>
      <w:r>
        <w:rPr>
          <w:rFonts w:hint="eastAsia"/>
        </w:rPr>
        <w:t>和本章中讨论的“有固定转动轴的物体的（力矩）平衡条件</w:t>
      </w:r>
      <w:r w:rsidR="00C40BAC">
        <w:rPr>
          <w:rFonts w:hint="eastAsia"/>
        </w:rPr>
        <w:t>”</w:t>
      </w:r>
      <w:r>
        <w:rPr>
          <w:rFonts w:hint="eastAsia"/>
        </w:rPr>
        <w:t>是上述一般物体平衡条件的两种特例</w:t>
      </w:r>
      <w:r w:rsidR="00C40BAC">
        <w:rPr>
          <w:rFonts w:hint="eastAsia"/>
        </w:rPr>
        <w:t>。</w:t>
      </w:r>
    </w:p>
    <w:p w:rsidR="00C40BAC" w:rsidRDefault="006114E8" w:rsidP="00C40BAC">
      <w:pPr>
        <w:ind w:firstLine="420"/>
      </w:pPr>
      <w:r>
        <w:rPr>
          <w:rFonts w:hint="eastAsia"/>
          <w:noProof/>
        </w:rPr>
        <w:drawing>
          <wp:anchor distT="0" distB="0" distL="114300" distR="114300" simplePos="0" relativeHeight="251660288" behindDoc="0" locked="0" layoutInCell="1" allowOverlap="1" wp14:anchorId="519BCE52" wp14:editId="6146F235">
            <wp:simplePos x="0" y="0"/>
            <wp:positionH relativeFrom="margin">
              <wp:align>right</wp:align>
            </wp:positionH>
            <wp:positionV relativeFrom="paragraph">
              <wp:posOffset>11430</wp:posOffset>
            </wp:positionV>
            <wp:extent cx="1972310" cy="1609725"/>
            <wp:effectExtent l="0" t="0" r="8890" b="9525"/>
            <wp:wrapSquare wrapText="largest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TuoZhanI-2cankao-3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2310" cy="1609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C196A">
        <w:rPr>
          <w:rFonts w:hint="eastAsia"/>
        </w:rPr>
        <w:t>例如，本章</w:t>
      </w:r>
      <w:r w:rsidR="006C196A">
        <w:rPr>
          <w:rFonts w:hint="eastAsia"/>
        </w:rPr>
        <w:t>B</w:t>
      </w:r>
      <w:r w:rsidR="006C196A">
        <w:rPr>
          <w:rFonts w:hint="eastAsia"/>
        </w:rPr>
        <w:t>节示例</w:t>
      </w:r>
      <w:r w:rsidR="006C196A">
        <w:rPr>
          <w:rFonts w:hint="eastAsia"/>
        </w:rPr>
        <w:t>1</w:t>
      </w:r>
      <w:r w:rsidR="006C196A">
        <w:rPr>
          <w:rFonts w:hint="eastAsia"/>
        </w:rPr>
        <w:t>中只需应用力矩平衡条件</w:t>
      </w:r>
      <w:r w:rsidR="00C40BAC">
        <w:rPr>
          <w:rFonts w:hint="eastAsia"/>
        </w:rPr>
        <w:t>，</w:t>
      </w:r>
      <w:r w:rsidR="006C196A">
        <w:rPr>
          <w:rFonts w:hint="eastAsia"/>
        </w:rPr>
        <w:t>对物</w:t>
      </w:r>
      <w:r w:rsidR="006C196A">
        <w:rPr>
          <w:rFonts w:hint="eastAsia"/>
        </w:rPr>
        <w:t>OA</w:t>
      </w:r>
      <w:r w:rsidR="006C196A">
        <w:rPr>
          <w:rFonts w:hint="eastAsia"/>
        </w:rPr>
        <w:t>受力分析时，不必考虑其作用线通过转轴的力，实际上，此时墙壁对横杆</w:t>
      </w:r>
      <w:r w:rsidR="00C40BAC">
        <w:rPr>
          <w:rFonts w:hint="eastAsia"/>
        </w:rPr>
        <w:t>O</w:t>
      </w:r>
      <w:r w:rsidR="006C196A">
        <w:rPr>
          <w:rFonts w:hint="eastAsia"/>
        </w:rPr>
        <w:t>A</w:t>
      </w:r>
      <w:r w:rsidR="006C196A">
        <w:rPr>
          <w:rFonts w:hint="eastAsia"/>
        </w:rPr>
        <w:t>有作用力，如图</w:t>
      </w:r>
      <w:r w:rsidR="00C40BAC">
        <w:t>3</w:t>
      </w:r>
      <w:r w:rsidR="006C196A">
        <w:rPr>
          <w:rFonts w:hint="eastAsia"/>
        </w:rPr>
        <w:t>所示，不过这个力的作用点在转轴</w:t>
      </w:r>
      <w:r w:rsidR="006C196A">
        <w:rPr>
          <w:rFonts w:hint="eastAsia"/>
        </w:rPr>
        <w:t>O</w:t>
      </w:r>
      <w:r w:rsidR="006C196A">
        <w:rPr>
          <w:rFonts w:hint="eastAsia"/>
        </w:rPr>
        <w:t>上，它的力臂为零，因此力矩为零</w:t>
      </w:r>
      <w:r w:rsidR="00C40BAC">
        <w:rPr>
          <w:rFonts w:hint="eastAsia"/>
        </w:rPr>
        <w:t>。</w:t>
      </w:r>
    </w:p>
    <w:p w:rsidR="006C196A" w:rsidRDefault="006C196A" w:rsidP="00C40BAC">
      <w:pPr>
        <w:ind w:firstLine="420"/>
      </w:pPr>
      <w:r>
        <w:rPr>
          <w:rFonts w:hint="eastAsia"/>
        </w:rPr>
        <w:t>利用力平衡条件，可计算该题中作用在</w:t>
      </w:r>
      <w:r w:rsidR="00C40BAC">
        <w:rPr>
          <w:rFonts w:hint="eastAsia"/>
        </w:rPr>
        <w:t>O</w:t>
      </w:r>
      <w:r>
        <w:rPr>
          <w:rFonts w:hint="eastAsia"/>
        </w:rPr>
        <w:t>点的力</w:t>
      </w:r>
      <w:r>
        <w:rPr>
          <w:rFonts w:hint="eastAsia"/>
        </w:rPr>
        <w:t>F</w:t>
      </w:r>
      <w:r w:rsidR="00C40BAC">
        <w:t>ʹ</w:t>
      </w:r>
      <w:r>
        <w:rPr>
          <w:rFonts w:hint="eastAsia"/>
        </w:rPr>
        <w:t>。根据该示例的结果，钢丝的拉力</w:t>
      </w:r>
      <w:r>
        <w:rPr>
          <w:rFonts w:hint="eastAsia"/>
        </w:rPr>
        <w:t>F</w:t>
      </w:r>
      <w:r w:rsidR="00C40BAC">
        <w:rPr>
          <w:rFonts w:hint="eastAsia"/>
          <w:vertAlign w:val="subscript"/>
        </w:rPr>
        <w:t>T</w:t>
      </w:r>
      <w:r w:rsidR="00C40BAC">
        <w:rPr>
          <w:rFonts w:hint="eastAsia"/>
        </w:rPr>
        <w:t>＝</w:t>
      </w:r>
      <w:r>
        <w:rPr>
          <w:rFonts w:hint="eastAsia"/>
        </w:rPr>
        <w:t>170N</w:t>
      </w:r>
      <w:r>
        <w:rPr>
          <w:rFonts w:hint="eastAsia"/>
        </w:rPr>
        <w:t>。它的</w:t>
      </w:r>
      <w:r w:rsidR="00C40BAC">
        <w:rPr>
          <w:rFonts w:hint="eastAsia"/>
        </w:rPr>
        <w:t>x</w:t>
      </w:r>
      <w:r>
        <w:rPr>
          <w:rFonts w:hint="eastAsia"/>
        </w:rPr>
        <w:t>方向分量为</w:t>
      </w:r>
      <w:r>
        <w:rPr>
          <w:rFonts w:hint="eastAsia"/>
        </w:rPr>
        <w:t>F</w:t>
      </w:r>
      <w:r w:rsidR="00C40BAC">
        <w:rPr>
          <w:rFonts w:hint="eastAsia"/>
          <w:vertAlign w:val="subscript"/>
        </w:rPr>
        <w:t>Tx</w:t>
      </w:r>
      <w:r w:rsidR="00C40BAC">
        <w:rPr>
          <w:rFonts w:hint="eastAsia"/>
        </w:rPr>
        <w:t>＝－</w:t>
      </w:r>
      <w:r>
        <w:rPr>
          <w:rFonts w:hint="eastAsia"/>
        </w:rPr>
        <w:t>F</w:t>
      </w:r>
      <w:r w:rsidR="00C40BAC">
        <w:rPr>
          <w:rFonts w:hint="eastAsia"/>
          <w:vertAlign w:val="subscript"/>
        </w:rPr>
        <w:t>T</w:t>
      </w:r>
      <w:r>
        <w:rPr>
          <w:rFonts w:hint="eastAsia"/>
        </w:rPr>
        <w:t>cos</w:t>
      </w:r>
      <w:r w:rsidR="00C40BAC">
        <w:t>θ</w:t>
      </w:r>
      <w:r w:rsidR="00C40BAC">
        <w:rPr>
          <w:rFonts w:hint="eastAsia"/>
        </w:rPr>
        <w:t>＝－</w:t>
      </w:r>
      <w:r>
        <w:rPr>
          <w:rFonts w:hint="eastAsia"/>
        </w:rPr>
        <w:t>147N</w:t>
      </w:r>
      <w:r w:rsidR="00C40BAC">
        <w:rPr>
          <w:rFonts w:hint="eastAsia"/>
        </w:rPr>
        <w:t>；</w:t>
      </w:r>
      <w:r>
        <w:rPr>
          <w:rFonts w:hint="eastAsia"/>
        </w:rPr>
        <w:t>y</w:t>
      </w:r>
      <w:r>
        <w:rPr>
          <w:rFonts w:hint="eastAsia"/>
        </w:rPr>
        <w:t>方向分量</w:t>
      </w:r>
      <w:r>
        <w:rPr>
          <w:rFonts w:hint="eastAsia"/>
        </w:rPr>
        <w:t>F</w:t>
      </w:r>
      <w:r w:rsidR="00C40BAC">
        <w:rPr>
          <w:rFonts w:hint="eastAsia"/>
          <w:vertAlign w:val="subscript"/>
        </w:rPr>
        <w:t>Ty</w:t>
      </w:r>
      <w:r w:rsidR="00C40BAC">
        <w:rPr>
          <w:rFonts w:hint="eastAsia"/>
        </w:rPr>
        <w:t>＝</w:t>
      </w:r>
      <w:r>
        <w:rPr>
          <w:rFonts w:hint="eastAsia"/>
        </w:rPr>
        <w:t>F</w:t>
      </w:r>
      <w:r w:rsidR="00C40BAC">
        <w:rPr>
          <w:rFonts w:hint="eastAsia"/>
          <w:vertAlign w:val="subscript"/>
        </w:rPr>
        <w:t>T</w:t>
      </w:r>
      <w:r>
        <w:rPr>
          <w:rFonts w:hint="eastAsia"/>
        </w:rPr>
        <w:t>sin</w:t>
      </w:r>
      <w:r w:rsidR="00C40BAC">
        <w:t>θ</w:t>
      </w:r>
      <w:r w:rsidR="00C40BAC">
        <w:rPr>
          <w:rFonts w:hint="eastAsia"/>
        </w:rPr>
        <w:t>＝</w:t>
      </w:r>
      <w:r w:rsidR="00C40BAC">
        <w:rPr>
          <w:rFonts w:hint="eastAsia"/>
        </w:rPr>
        <w:t>85N</w:t>
      </w:r>
      <w:r>
        <w:rPr>
          <w:rFonts w:hint="eastAsia"/>
        </w:rPr>
        <w:t>。因此</w:t>
      </w:r>
      <w:r>
        <w:rPr>
          <w:rFonts w:hint="eastAsia"/>
        </w:rPr>
        <w:t>F</w:t>
      </w:r>
      <w:r w:rsidR="00C40BAC">
        <w:t>ʹ</w:t>
      </w:r>
      <w:r>
        <w:rPr>
          <w:rFonts w:hint="eastAsia"/>
        </w:rPr>
        <w:t>的</w:t>
      </w:r>
      <w:r w:rsidR="00C40BAC">
        <w:rPr>
          <w:rFonts w:hint="eastAsia"/>
        </w:rPr>
        <w:t>x</w:t>
      </w:r>
      <w:r>
        <w:rPr>
          <w:rFonts w:hint="eastAsia"/>
        </w:rPr>
        <w:t>方向分量</w:t>
      </w:r>
      <w:r>
        <w:rPr>
          <w:rFonts w:hint="eastAsia"/>
        </w:rPr>
        <w:t>F</w:t>
      </w:r>
      <w:r w:rsidR="00C40BAC">
        <w:rPr>
          <w:vertAlign w:val="subscript"/>
        </w:rPr>
        <w:t>x</w:t>
      </w:r>
      <w:r w:rsidR="00C40BAC">
        <w:t>ʹ</w:t>
      </w:r>
      <w:r w:rsidR="00C40BAC">
        <w:rPr>
          <w:rFonts w:hint="eastAsia"/>
        </w:rPr>
        <w:t>＝－</w:t>
      </w:r>
      <w:r>
        <w:rPr>
          <w:rFonts w:hint="eastAsia"/>
        </w:rPr>
        <w:t>F</w:t>
      </w:r>
      <w:r w:rsidR="00C40BAC">
        <w:rPr>
          <w:vertAlign w:val="subscript"/>
        </w:rPr>
        <w:t>Tx</w:t>
      </w:r>
      <w:r>
        <w:rPr>
          <w:rFonts w:hint="eastAsia"/>
        </w:rPr>
        <w:t>≈</w:t>
      </w:r>
      <w:r>
        <w:rPr>
          <w:rFonts w:hint="eastAsia"/>
        </w:rPr>
        <w:t>147N</w:t>
      </w:r>
      <w:r w:rsidR="00C40BAC">
        <w:rPr>
          <w:rFonts w:hint="eastAsia"/>
        </w:rPr>
        <w:t>；</w:t>
      </w:r>
      <w:r>
        <w:rPr>
          <w:rFonts w:hint="eastAsia"/>
        </w:rPr>
        <w:t>y</w:t>
      </w:r>
      <w:r>
        <w:rPr>
          <w:rFonts w:hint="eastAsia"/>
        </w:rPr>
        <w:t>方向分量</w:t>
      </w:r>
      <w:r>
        <w:rPr>
          <w:rFonts w:hint="eastAsia"/>
        </w:rPr>
        <w:t>F</w:t>
      </w:r>
      <w:r w:rsidR="00C40BAC">
        <w:rPr>
          <w:rFonts w:hint="eastAsia"/>
          <w:vertAlign w:val="subscript"/>
        </w:rPr>
        <w:t>y</w:t>
      </w:r>
      <w:r w:rsidR="00C40BAC">
        <w:t>ʹ</w:t>
      </w:r>
      <w:r w:rsidR="00C40BAC">
        <w:rPr>
          <w:rFonts w:hint="eastAsia"/>
        </w:rPr>
        <w:t>＝－</w:t>
      </w:r>
      <w:r>
        <w:rPr>
          <w:rFonts w:hint="eastAsia"/>
        </w:rPr>
        <w:t>[F</w:t>
      </w:r>
      <w:r w:rsidR="00C40BAC">
        <w:rPr>
          <w:vertAlign w:val="subscript"/>
        </w:rPr>
        <w:t>Ty</w:t>
      </w:r>
      <w:r w:rsidR="00C40BAC">
        <w:rPr>
          <w:rFonts w:hint="eastAsia"/>
        </w:rPr>
        <w:t>－</w:t>
      </w:r>
      <w:r>
        <w:rPr>
          <w:rFonts w:hint="eastAsia"/>
        </w:rPr>
        <w:t>mg</w:t>
      </w:r>
      <w:r w:rsidR="00C40BAC">
        <w:rPr>
          <w:rFonts w:hint="eastAsia"/>
        </w:rPr>
        <w:t>－</w:t>
      </w:r>
      <w:r>
        <w:rPr>
          <w:rFonts w:hint="eastAsia"/>
        </w:rPr>
        <w:t>Mg]</w:t>
      </w:r>
      <w:r>
        <w:rPr>
          <w:rFonts w:hint="eastAsia"/>
        </w:rPr>
        <w:t>≈</w:t>
      </w:r>
      <w:r w:rsidR="00C40BAC">
        <w:rPr>
          <w:rFonts w:hint="eastAsia"/>
        </w:rPr>
        <w:t>－</w:t>
      </w:r>
      <w:r>
        <w:rPr>
          <w:rFonts w:hint="eastAsia"/>
        </w:rPr>
        <w:t>16.4N</w:t>
      </w:r>
      <w:r>
        <w:rPr>
          <w:rFonts w:hint="eastAsia"/>
        </w:rPr>
        <w:t>。</w:t>
      </w:r>
    </w:p>
    <w:p w:rsidR="006C196A" w:rsidRDefault="006C196A" w:rsidP="006C196A">
      <w:pPr>
        <w:pStyle w:val="2"/>
      </w:pPr>
      <w:r>
        <w:rPr>
          <w:rFonts w:hint="eastAsia"/>
        </w:rPr>
        <w:t>4</w:t>
      </w:r>
      <w:r>
        <w:rPr>
          <w:rFonts w:hint="eastAsia"/>
        </w:rPr>
        <w:t>．一个关于上海浦东国际机场候机楼设计中的力学问题</w:t>
      </w:r>
    </w:p>
    <w:p w:rsidR="006C196A" w:rsidRDefault="006C196A" w:rsidP="006C196A">
      <w:pPr>
        <w:ind w:firstLine="420"/>
      </w:pPr>
      <w:r>
        <w:rPr>
          <w:rFonts w:hint="eastAsia"/>
        </w:rPr>
        <w:t>上海浦东国际机场候机楼的设计与众不同，它的侧壁是倾斜的，用钢索将两边斜壁系住，在钢索上竖有许多短钢棒将屋面支撑在钢索上，甚为壮观（见图</w:t>
      </w:r>
      <w:r w:rsidR="006114E8">
        <w:t>4</w:t>
      </w:r>
      <w:r>
        <w:rPr>
          <w:rFonts w:hint="eastAsia"/>
        </w:rPr>
        <w:t>）。</w:t>
      </w:r>
    </w:p>
    <w:p w:rsidR="006C196A" w:rsidRDefault="009701BE" w:rsidP="006C196A">
      <w:pPr>
        <w:ind w:firstLine="420"/>
      </w:pPr>
      <w:r w:rsidRPr="007303D5">
        <w:rPr>
          <w:noProof/>
        </w:rPr>
        <w:drawing>
          <wp:inline distT="0" distB="0" distL="0" distR="0">
            <wp:extent cx="3810000" cy="1228725"/>
            <wp:effectExtent l="0" t="0" r="0" b="9525"/>
            <wp:docPr id="1" name="图片 3" descr="说明: 2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 descr="说明: 2-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196A" w:rsidRDefault="006C196A" w:rsidP="006C196A">
      <w:pPr>
        <w:ind w:firstLine="420"/>
      </w:pPr>
      <w:r>
        <w:rPr>
          <w:rFonts w:hint="eastAsia"/>
        </w:rPr>
        <w:t>候机楼结构可简化如图</w:t>
      </w:r>
      <w:r w:rsidR="006114E8">
        <w:t>5</w:t>
      </w:r>
      <w:r>
        <w:rPr>
          <w:rFonts w:hint="eastAsia"/>
        </w:rPr>
        <w:t>所示。这种设计的优点是，利用两侧斜壁向外倾倒的趋势，将钢索拉紧，而拉紧的钢索能承重，从而将屋面托住。下面，我们做一些假设，请你通过计算了解其设计的巧妙之处。</w:t>
      </w:r>
    </w:p>
    <w:p w:rsidR="006C196A" w:rsidRDefault="009701BE" w:rsidP="006C196A">
      <w:pPr>
        <w:ind w:firstLine="420"/>
      </w:pPr>
      <w:r w:rsidRPr="007303D5">
        <w:rPr>
          <w:noProof/>
        </w:rPr>
        <w:drawing>
          <wp:inline distT="0" distB="0" distL="0" distR="0">
            <wp:extent cx="3810000" cy="1647825"/>
            <wp:effectExtent l="0" t="0" r="0" b="9525"/>
            <wp:docPr id="2" name="图片 2" descr="说明: 2-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说明: 2-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196A" w:rsidRDefault="006C196A" w:rsidP="006C196A">
      <w:pPr>
        <w:ind w:firstLine="420"/>
      </w:pPr>
      <w:r>
        <w:rPr>
          <w:rFonts w:hint="eastAsia"/>
        </w:rPr>
        <w:t>假设一面斜壁质量为</w:t>
      </w:r>
      <w:r>
        <w:rPr>
          <w:rFonts w:hint="eastAsia"/>
        </w:rPr>
        <w:t>m</w:t>
      </w:r>
      <w:r>
        <w:rPr>
          <w:rFonts w:hint="eastAsia"/>
        </w:rPr>
        <w:t>，分布均匀，在地面处有一固定转轴</w:t>
      </w:r>
      <w:r>
        <w:rPr>
          <w:rFonts w:hint="eastAsia"/>
        </w:rPr>
        <w:t>O</w:t>
      </w:r>
      <w:r>
        <w:rPr>
          <w:rFonts w:hint="eastAsia"/>
        </w:rPr>
        <w:t>（图</w:t>
      </w:r>
      <w:r w:rsidR="006114E8">
        <w:t>6</w:t>
      </w:r>
      <w:r>
        <w:rPr>
          <w:rFonts w:hint="eastAsia"/>
        </w:rPr>
        <w:t>），斜壁可绕</w:t>
      </w:r>
      <w:r>
        <w:rPr>
          <w:rFonts w:hint="eastAsia"/>
        </w:rPr>
        <w:t>O</w:t>
      </w:r>
      <w:r>
        <w:rPr>
          <w:rFonts w:hint="eastAsia"/>
        </w:rPr>
        <w:t>点转动，此时斜壁与地面夹角为</w:t>
      </w:r>
      <w:r>
        <w:rPr>
          <w:rFonts w:hint="eastAsia"/>
        </w:rPr>
        <w:t>60</w:t>
      </w:r>
      <w:r w:rsidRPr="001C37AB">
        <w:rPr>
          <w:rFonts w:cs="Calibri"/>
        </w:rPr>
        <w:t>°</w:t>
      </w:r>
      <w:r>
        <w:rPr>
          <w:rFonts w:hint="eastAsia"/>
        </w:rPr>
        <w:t>，斜壁上端所有钢索的总拉力为</w:t>
      </w:r>
      <w:r>
        <w:rPr>
          <w:rFonts w:hint="eastAsia"/>
        </w:rPr>
        <w:t>F</w:t>
      </w:r>
      <w:r>
        <w:rPr>
          <w:rFonts w:hint="eastAsia"/>
        </w:rPr>
        <w:t>，与斜壁夹角为</w:t>
      </w:r>
      <w:r>
        <w:rPr>
          <w:rFonts w:hint="eastAsia"/>
        </w:rPr>
        <w:t>30</w:t>
      </w:r>
      <w:r w:rsidRPr="001C37AB">
        <w:rPr>
          <w:rFonts w:cs="Calibri"/>
        </w:rPr>
        <w:t>°</w:t>
      </w:r>
      <w:r>
        <w:rPr>
          <w:rFonts w:hint="eastAsia"/>
        </w:rPr>
        <w:t>，设屋面通过短钢棒支撑在钢索上。</w:t>
      </w:r>
    </w:p>
    <w:p w:rsidR="006C196A" w:rsidRDefault="009701BE" w:rsidP="006C196A">
      <w:pPr>
        <w:ind w:firstLine="420"/>
      </w:pPr>
      <w:r w:rsidRPr="007303D5">
        <w:rPr>
          <w:noProof/>
        </w:rPr>
        <w:lastRenderedPageBreak/>
        <w:drawing>
          <wp:inline distT="0" distB="0" distL="0" distR="0">
            <wp:extent cx="3810000" cy="1952625"/>
            <wp:effectExtent l="0" t="0" r="0" b="9525"/>
            <wp:docPr id="3" name="图片 1" descr="说明: 2-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说明: 2-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196A" w:rsidRDefault="006C196A" w:rsidP="006C196A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）求所有钢索的总拉力</w:t>
      </w:r>
      <w:r>
        <w:rPr>
          <w:rFonts w:hint="eastAsia"/>
        </w:rPr>
        <w:t>F</w:t>
      </w:r>
      <w:r>
        <w:rPr>
          <w:rFonts w:hint="eastAsia"/>
        </w:rPr>
        <w:t>的大小。</w:t>
      </w:r>
    </w:p>
    <w:p w:rsidR="006C196A" w:rsidRDefault="006C196A" w:rsidP="006C196A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）钢索能承担多重的屋面？</w:t>
      </w:r>
    </w:p>
    <w:p w:rsidR="006C196A" w:rsidRDefault="00CB5B7C" w:rsidP="006C196A">
      <w:pPr>
        <w:ind w:firstLine="420"/>
      </w:pPr>
      <w:r>
        <w:rPr>
          <w:rStyle w:val="a3"/>
          <w:rFonts w:hint="eastAsia"/>
        </w:rPr>
        <w:t>【</w:t>
      </w:r>
      <w:r w:rsidR="006C196A" w:rsidRPr="001C37AB">
        <w:rPr>
          <w:rStyle w:val="a3"/>
          <w:rFonts w:hint="eastAsia"/>
        </w:rPr>
        <w:t>分析</w:t>
      </w:r>
      <w:r>
        <w:rPr>
          <w:rStyle w:val="a3"/>
          <w:rFonts w:hint="eastAsia"/>
        </w:rPr>
        <w:t>】</w:t>
      </w:r>
      <w:r w:rsidR="006C196A">
        <w:rPr>
          <w:rFonts w:hint="eastAsia"/>
        </w:rPr>
        <w:t>图</w:t>
      </w:r>
      <w:r w:rsidR="00105AF6">
        <w:rPr>
          <w:rFonts w:hint="eastAsia"/>
        </w:rPr>
        <w:t>6</w:t>
      </w:r>
      <w:r w:rsidR="006C196A">
        <w:rPr>
          <w:rFonts w:hint="eastAsia"/>
        </w:rPr>
        <w:t>已画出了斜壁和屋面的受力图，求钢索的总拉力</w:t>
      </w:r>
      <w:r w:rsidR="006C196A">
        <w:rPr>
          <w:rFonts w:hint="eastAsia"/>
        </w:rPr>
        <w:t>F</w:t>
      </w:r>
      <w:r w:rsidR="006C196A">
        <w:rPr>
          <w:rFonts w:hint="eastAsia"/>
        </w:rPr>
        <w:t>，可以用力矩平衡的原理，对</w:t>
      </w:r>
      <w:r w:rsidR="006C196A">
        <w:rPr>
          <w:rFonts w:hint="eastAsia"/>
        </w:rPr>
        <w:t>AO</w:t>
      </w:r>
      <w:r w:rsidR="006C196A">
        <w:rPr>
          <w:rFonts w:hint="eastAsia"/>
        </w:rPr>
        <w:t>壁来说，顺时针方向的拉力矩等于逆时针方向的重力矩。</w:t>
      </w:r>
    </w:p>
    <w:p w:rsidR="006C196A" w:rsidRDefault="006C196A" w:rsidP="006C196A">
      <w:pPr>
        <w:ind w:firstLine="420"/>
      </w:pPr>
      <w:r>
        <w:rPr>
          <w:rFonts w:hint="eastAsia"/>
        </w:rPr>
        <w:t>对屋面来说可以看作共点力的平衡，设</w:t>
      </w:r>
      <w:r>
        <w:rPr>
          <w:rFonts w:hint="eastAsia"/>
        </w:rPr>
        <w:t>OA</w:t>
      </w:r>
      <w:r>
        <w:rPr>
          <w:rFonts w:hint="eastAsia"/>
        </w:rPr>
        <w:t>与</w:t>
      </w:r>
      <w:r>
        <w:rPr>
          <w:rFonts w:hint="eastAsia"/>
        </w:rPr>
        <w:t>OB</w:t>
      </w:r>
      <w:r>
        <w:rPr>
          <w:rFonts w:hint="eastAsia"/>
        </w:rPr>
        <w:t>的长度为</w:t>
      </w:r>
      <w:r>
        <w:rPr>
          <w:rFonts w:hint="eastAsia"/>
        </w:rPr>
        <w:t>l</w:t>
      </w:r>
      <w:r>
        <w:rPr>
          <w:rFonts w:hint="eastAsia"/>
        </w:rPr>
        <w:t>，两边钢索总拉力</w:t>
      </w:r>
      <w:r>
        <w:rPr>
          <w:rFonts w:hint="eastAsia"/>
        </w:rPr>
        <w:t>F</w:t>
      </w:r>
      <w:r>
        <w:rPr>
          <w:rFonts w:hint="eastAsia"/>
        </w:rPr>
        <w:t>的反作用力</w:t>
      </w:r>
      <w:r>
        <w:rPr>
          <w:rFonts w:hint="eastAsia"/>
        </w:rPr>
        <w:t>F</w:t>
      </w:r>
      <w:r>
        <w:rPr>
          <w:rFonts w:hint="eastAsia"/>
          <w:vertAlign w:val="subscript"/>
        </w:rPr>
        <w:t>1</w:t>
      </w:r>
      <w:r>
        <w:rPr>
          <w:rFonts w:hint="eastAsia"/>
        </w:rPr>
        <w:t>与屋面的重力</w:t>
      </w:r>
      <w:r>
        <w:rPr>
          <w:rFonts w:hint="eastAsia"/>
        </w:rPr>
        <w:t>G</w:t>
      </w:r>
      <w:r>
        <w:rPr>
          <w:rFonts w:hint="eastAsia"/>
        </w:rPr>
        <w:t>交汇于</w:t>
      </w:r>
      <w:r>
        <w:rPr>
          <w:rFonts w:hint="eastAsia"/>
        </w:rPr>
        <w:t>C</w:t>
      </w:r>
      <w:r w:rsidR="00954A1C">
        <w:rPr>
          <w:rFonts w:hint="eastAsia"/>
        </w:rPr>
        <w:t>点，处于三力平衡状态。</w:t>
      </w:r>
    </w:p>
    <w:p w:rsidR="006C196A" w:rsidRDefault="00105AF6" w:rsidP="006C196A">
      <w:pPr>
        <w:ind w:firstLine="420"/>
      </w:pPr>
      <w:r>
        <w:rPr>
          <w:rStyle w:val="a3"/>
          <w:rFonts w:hint="eastAsia"/>
        </w:rPr>
        <w:t>【</w:t>
      </w:r>
      <w:r w:rsidR="006C196A" w:rsidRPr="001C37AB">
        <w:rPr>
          <w:rStyle w:val="a3"/>
          <w:rFonts w:hint="eastAsia"/>
        </w:rPr>
        <w:t>解答</w:t>
      </w:r>
      <w:r>
        <w:rPr>
          <w:rStyle w:val="a3"/>
          <w:rFonts w:hint="eastAsia"/>
        </w:rPr>
        <w:t>】</w:t>
      </w:r>
      <w:r w:rsidR="006C196A">
        <w:rPr>
          <w:rFonts w:hint="eastAsia"/>
        </w:rPr>
        <w:t>（</w:t>
      </w:r>
      <w:r w:rsidR="006C196A">
        <w:rPr>
          <w:rFonts w:hint="eastAsia"/>
        </w:rPr>
        <w:t>1</w:t>
      </w:r>
      <w:r w:rsidR="006C196A">
        <w:rPr>
          <w:rFonts w:hint="eastAsia"/>
        </w:rPr>
        <w:t>）</w:t>
      </w:r>
      <w:r w:rsidR="006C196A">
        <w:t>mg</w:t>
      </w:r>
      <w:r w:rsidR="006C196A">
        <w:rPr>
          <w:rFonts w:hint="eastAsia"/>
        </w:rPr>
        <w:t>·</w:t>
      </w:r>
      <w:r w:rsidR="006C196A">
        <w:fldChar w:fldCharType="begin"/>
      </w:r>
      <w:r w:rsidR="006C196A">
        <w:instrText xml:space="preserve"> </w:instrText>
      </w:r>
      <w:r w:rsidR="006C196A">
        <w:rPr>
          <w:rFonts w:hint="eastAsia"/>
        </w:rPr>
        <w:instrText>EQ \F(l,2)</w:instrText>
      </w:r>
      <w:r w:rsidR="006C196A">
        <w:instrText xml:space="preserve"> </w:instrText>
      </w:r>
      <w:r w:rsidR="006C196A">
        <w:fldChar w:fldCharType="end"/>
      </w:r>
      <w:r w:rsidR="006C196A">
        <w:rPr>
          <w:rFonts w:hint="eastAsia"/>
        </w:rPr>
        <w:t>·</w:t>
      </w:r>
      <w:r w:rsidR="006C196A">
        <w:t>cos60</w:t>
      </w:r>
      <w:r w:rsidR="0082637A">
        <w:t>°</w:t>
      </w:r>
      <w:bookmarkStart w:id="0" w:name="_GoBack"/>
      <w:bookmarkEnd w:id="0"/>
      <w:r w:rsidR="006C196A">
        <w:rPr>
          <w:rFonts w:hint="eastAsia"/>
        </w:rPr>
        <w:t>＝</w:t>
      </w:r>
      <w:r w:rsidR="006C196A">
        <w:t>F</w:t>
      </w:r>
      <w:r w:rsidR="006C196A">
        <w:rPr>
          <w:rFonts w:hint="eastAsia"/>
        </w:rPr>
        <w:t>·</w:t>
      </w:r>
      <w:r w:rsidR="006C196A">
        <w:rPr>
          <w:rFonts w:hint="eastAsia"/>
        </w:rPr>
        <w:t>l</w:t>
      </w:r>
      <w:r w:rsidR="006C196A">
        <w:rPr>
          <w:rFonts w:hint="eastAsia"/>
        </w:rPr>
        <w:t>·</w:t>
      </w:r>
      <w:r w:rsidR="006C196A">
        <w:t>sin30</w:t>
      </w:r>
      <w:r w:rsidR="006C196A">
        <w:rPr>
          <w:rFonts w:cs="Calibri"/>
        </w:rPr>
        <w:t>°</w:t>
      </w:r>
      <w:r w:rsidR="006C196A">
        <w:rPr>
          <w:rFonts w:hint="eastAsia"/>
        </w:rPr>
        <w:t>，</w:t>
      </w:r>
    </w:p>
    <w:p w:rsidR="006C196A" w:rsidRDefault="006C196A" w:rsidP="006C196A">
      <w:pPr>
        <w:ind w:firstLine="420"/>
      </w:pPr>
      <w:r>
        <w:rPr>
          <w:rFonts w:hint="eastAsia"/>
        </w:rPr>
        <w:t>F</w:t>
      </w:r>
      <w:r>
        <w:rPr>
          <w:rFonts w:hint="eastAsia"/>
        </w:rPr>
        <w:t>＝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\F(mg,2)</w:instrText>
      </w:r>
      <w:r>
        <w:instrText xml:space="preserve"> </w:instrText>
      </w:r>
      <w:r>
        <w:fldChar w:fldCharType="end"/>
      </w:r>
    </w:p>
    <w:p w:rsidR="006C196A" w:rsidRDefault="006C196A" w:rsidP="006C196A">
      <w:pPr>
        <w:ind w:firstLine="420"/>
      </w:pPr>
      <w:r>
        <w:t>（</w:t>
      </w:r>
      <w:r>
        <w:t>2</w:t>
      </w:r>
      <w:r>
        <w:t>）</w:t>
      </w:r>
      <w:r>
        <w:t>2Fsin30</w:t>
      </w:r>
      <w:r w:rsidRPr="001C37AB">
        <w:rPr>
          <w:rFonts w:cs="Calibri"/>
        </w:rPr>
        <w:t>°</w:t>
      </w:r>
      <w:r>
        <w:rPr>
          <w:rFonts w:hint="eastAsia"/>
        </w:rPr>
        <w:t>＝</w:t>
      </w:r>
      <w:r>
        <w:t>G</w:t>
      </w:r>
      <w:r>
        <w:rPr>
          <w:rFonts w:hint="eastAsia"/>
        </w:rPr>
        <w:t>，</w:t>
      </w:r>
    </w:p>
    <w:p w:rsidR="006C196A" w:rsidRDefault="006C196A" w:rsidP="006C196A">
      <w:pPr>
        <w:ind w:firstLine="420"/>
      </w:pPr>
      <w:r>
        <w:rPr>
          <w:rFonts w:hint="eastAsia"/>
        </w:rPr>
        <w:t>G</w:t>
      </w:r>
      <w:r>
        <w:rPr>
          <w:rFonts w:hint="eastAsia"/>
        </w:rPr>
        <w:t>＝</w:t>
      </w:r>
      <w:r>
        <w:rPr>
          <w:rFonts w:hint="eastAsia"/>
        </w:rPr>
        <w:t>F</w:t>
      </w:r>
      <w:r>
        <w:rPr>
          <w:rFonts w:hint="eastAsia"/>
        </w:rPr>
        <w:t>＝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\F(mg,2)</w:instrText>
      </w:r>
      <w:r>
        <w:instrText xml:space="preserve"> </w:instrText>
      </w:r>
      <w:r>
        <w:fldChar w:fldCharType="end"/>
      </w:r>
    </w:p>
    <w:p w:rsidR="006C196A" w:rsidRDefault="006C196A" w:rsidP="006C196A">
      <w:pPr>
        <w:ind w:firstLine="420"/>
      </w:pPr>
      <w:r>
        <w:rPr>
          <w:rFonts w:hint="eastAsia"/>
        </w:rPr>
        <w:t>所以钢索总拉力为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\F(mg,2)</w:instrText>
      </w:r>
      <w:r>
        <w:instrText xml:space="preserve"> </w:instrText>
      </w:r>
      <w:r>
        <w:fldChar w:fldCharType="end"/>
      </w:r>
      <w:r>
        <w:rPr>
          <w:rFonts w:hint="eastAsia"/>
        </w:rPr>
        <w:t>，能承受屋面重力也为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\F(mg,2)</w:instrText>
      </w:r>
      <w:r>
        <w:instrText xml:space="preserve"> </w:instrText>
      </w:r>
      <w:r>
        <w:fldChar w:fldCharType="end"/>
      </w:r>
      <w:r>
        <w:rPr>
          <w:rFonts w:hint="eastAsia"/>
        </w:rPr>
        <w:t>。</w:t>
      </w:r>
    </w:p>
    <w:p w:rsidR="00252A18" w:rsidRPr="006C196A" w:rsidRDefault="00105AF6" w:rsidP="009701BE">
      <w:pPr>
        <w:ind w:firstLine="420"/>
      </w:pPr>
      <w:r>
        <w:rPr>
          <w:rStyle w:val="a3"/>
          <w:rFonts w:hint="eastAsia"/>
        </w:rPr>
        <w:t>【</w:t>
      </w:r>
      <w:r w:rsidR="006C196A" w:rsidRPr="001C37AB">
        <w:rPr>
          <w:rStyle w:val="a3"/>
          <w:rFonts w:hint="eastAsia"/>
        </w:rPr>
        <w:t>讨论</w:t>
      </w:r>
      <w:r>
        <w:rPr>
          <w:rStyle w:val="a3"/>
          <w:rFonts w:hint="eastAsia"/>
        </w:rPr>
        <w:t>】</w:t>
      </w:r>
      <w:r w:rsidR="006C196A">
        <w:rPr>
          <w:rFonts w:hint="eastAsia"/>
        </w:rPr>
        <w:t>实际上斜壁底部不是固定在转轴上，而是固定在坚固地基上的，因此它能承担的屋面重力还可以更大一些。浦东国际机场候机楼的设计巧妙地利用了力和力矩的平衡条件。</w:t>
      </w:r>
    </w:p>
    <w:sectPr w:rsidR="00252A18" w:rsidRPr="006C196A" w:rsidSect="003D574E">
      <w:footerReference w:type="defaul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2CA4" w:rsidRDefault="00D52CA4" w:rsidP="006C196A">
      <w:r>
        <w:separator/>
      </w:r>
    </w:p>
  </w:endnote>
  <w:endnote w:type="continuationSeparator" w:id="0">
    <w:p w:rsidR="00D52CA4" w:rsidRDefault="00D52CA4" w:rsidP="006C1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196A" w:rsidRDefault="006C196A">
    <w:pPr>
      <w:pStyle w:val="a4"/>
      <w:jc w:val="center"/>
    </w:pPr>
    <w:r>
      <w:rPr>
        <w:lang w:val="zh-CN"/>
      </w:rPr>
      <w:t xml:space="preserve">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82637A">
      <w:rPr>
        <w:b/>
        <w:bCs/>
        <w:noProof/>
      </w:rPr>
      <w:t>2</w:t>
    </w:r>
    <w:r>
      <w:rPr>
        <w:b/>
        <w:bCs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82637A">
      <w:rPr>
        <w:b/>
        <w:bCs/>
        <w:noProof/>
      </w:rPr>
      <w:t>3</w:t>
    </w:r>
    <w:r>
      <w:rPr>
        <w:b/>
        <w:bCs/>
        <w:sz w:val="24"/>
        <w:szCs w:val="24"/>
      </w:rPr>
      <w:fldChar w:fldCharType="end"/>
    </w:r>
  </w:p>
  <w:p w:rsidR="003D574E" w:rsidRDefault="003D574E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2CA4" w:rsidRDefault="00D52CA4" w:rsidP="006C196A">
      <w:r>
        <w:separator/>
      </w:r>
    </w:p>
  </w:footnote>
  <w:footnote w:type="continuationSeparator" w:id="0">
    <w:p w:rsidR="00D52CA4" w:rsidRDefault="00D52CA4" w:rsidP="006C19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96A"/>
    <w:rsid w:val="00105AF6"/>
    <w:rsid w:val="00252A18"/>
    <w:rsid w:val="00340FBB"/>
    <w:rsid w:val="003D574E"/>
    <w:rsid w:val="00575553"/>
    <w:rsid w:val="006114E8"/>
    <w:rsid w:val="006C196A"/>
    <w:rsid w:val="0082637A"/>
    <w:rsid w:val="00954A1C"/>
    <w:rsid w:val="009701BE"/>
    <w:rsid w:val="00B67321"/>
    <w:rsid w:val="00C40BAC"/>
    <w:rsid w:val="00CB5B7C"/>
    <w:rsid w:val="00D52CA4"/>
    <w:rsid w:val="00EE0ED9"/>
    <w:rsid w:val="00F32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045B03-75D1-48B7-9280-16EC3413C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196A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6C196A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6C196A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uiPriority w:val="9"/>
    <w:rsid w:val="006C196A"/>
    <w:rPr>
      <w:rFonts w:ascii="Calibri" w:eastAsia="宋体" w:hAnsi="Calibri" w:cs="Times New Roman"/>
      <w:b/>
      <w:bCs/>
      <w:kern w:val="44"/>
      <w:sz w:val="44"/>
      <w:szCs w:val="44"/>
    </w:rPr>
  </w:style>
  <w:style w:type="character" w:customStyle="1" w:styleId="2Char">
    <w:name w:val="标题 2 Char"/>
    <w:link w:val="2"/>
    <w:uiPriority w:val="9"/>
    <w:rsid w:val="006C196A"/>
    <w:rPr>
      <w:rFonts w:ascii="Cambria" w:eastAsia="宋体" w:hAnsi="Cambria" w:cs="Times New Roman"/>
      <w:b/>
      <w:bCs/>
      <w:sz w:val="32"/>
      <w:szCs w:val="32"/>
    </w:rPr>
  </w:style>
  <w:style w:type="character" w:styleId="a3">
    <w:name w:val="Strong"/>
    <w:uiPriority w:val="22"/>
    <w:qFormat/>
    <w:rsid w:val="006C196A"/>
    <w:rPr>
      <w:b/>
      <w:bCs/>
    </w:rPr>
  </w:style>
  <w:style w:type="paragraph" w:styleId="a4">
    <w:name w:val="footer"/>
    <w:basedOn w:val="a"/>
    <w:link w:val="Char"/>
    <w:uiPriority w:val="99"/>
    <w:unhideWhenUsed/>
    <w:rsid w:val="006C196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link w:val="a4"/>
    <w:uiPriority w:val="99"/>
    <w:rsid w:val="006C196A"/>
    <w:rPr>
      <w:rFonts w:ascii="Calibri" w:eastAsia="宋体" w:hAnsi="Calibri" w:cs="Times New Roman"/>
      <w:sz w:val="18"/>
      <w:szCs w:val="18"/>
    </w:rPr>
  </w:style>
  <w:style w:type="paragraph" w:styleId="a5">
    <w:name w:val="Balloon Text"/>
    <w:basedOn w:val="a"/>
    <w:link w:val="Char0"/>
    <w:uiPriority w:val="99"/>
    <w:semiHidden/>
    <w:unhideWhenUsed/>
    <w:rsid w:val="006C196A"/>
    <w:rPr>
      <w:sz w:val="18"/>
      <w:szCs w:val="18"/>
    </w:rPr>
  </w:style>
  <w:style w:type="character" w:customStyle="1" w:styleId="Char0">
    <w:name w:val="批注框文本 Char"/>
    <w:link w:val="a5"/>
    <w:uiPriority w:val="99"/>
    <w:semiHidden/>
    <w:rsid w:val="006C196A"/>
    <w:rPr>
      <w:rFonts w:ascii="Calibri" w:eastAsia="宋体" w:hAnsi="Calibri" w:cs="Times New Roman"/>
      <w:sz w:val="18"/>
      <w:szCs w:val="18"/>
    </w:rPr>
  </w:style>
  <w:style w:type="paragraph" w:styleId="a6">
    <w:name w:val="header"/>
    <w:basedOn w:val="a"/>
    <w:link w:val="Char1"/>
    <w:uiPriority w:val="99"/>
    <w:unhideWhenUsed/>
    <w:rsid w:val="006C196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link w:val="a6"/>
    <w:uiPriority w:val="99"/>
    <w:rsid w:val="006C196A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3045DB-21E3-4656-845C-EFC02FDA29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272</Words>
  <Characters>1555</Characters>
  <Application>Microsoft Office Word</Application>
  <DocSecurity>0</DocSecurity>
  <Lines>12</Lines>
  <Paragraphs>3</Paragraphs>
  <ScaleCrop>false</ScaleCrop>
  <Company>shiba</Company>
  <LinksUpToDate>false</LinksUpToDate>
  <CharactersWithSpaces>1824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cp:lastModifiedBy>jing fan</cp:lastModifiedBy>
  <cp:revision>9</cp:revision>
  <dcterms:created xsi:type="dcterms:W3CDTF">2013-12-17T02:09:00Z</dcterms:created>
  <dcterms:modified xsi:type="dcterms:W3CDTF">2013-12-18T23:41:00Z</dcterms:modified>
</cp:coreProperties>
</file>